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203F4" w14:textId="77777777" w:rsidR="00E26A10" w:rsidRDefault="00E26A10" w:rsidP="00E26A10">
      <w:pPr>
        <w:jc w:val="right"/>
        <w:rPr>
          <w:rFonts w:ascii="Cambria" w:hAnsi="Cambria"/>
          <w:b/>
          <w:i/>
          <w:sz w:val="48"/>
          <w:szCs w:val="52"/>
        </w:rPr>
      </w:pPr>
      <w:r>
        <w:rPr>
          <w:rFonts w:ascii="Cambria" w:hAnsi="Cambria"/>
          <w:sz w:val="32"/>
          <w:szCs w:val="32"/>
        </w:rPr>
        <w:t>Egzemplarz: ……</w:t>
      </w:r>
    </w:p>
    <w:p w14:paraId="430E8719" w14:textId="77777777" w:rsidR="00E26A10" w:rsidRDefault="00E26A10" w:rsidP="00E26A10">
      <w:pPr>
        <w:jc w:val="center"/>
        <w:rPr>
          <w:rFonts w:ascii="Cambria" w:hAnsi="Cambria"/>
          <w:b/>
          <w:i/>
        </w:rPr>
      </w:pPr>
      <w:r>
        <w:rPr>
          <w:rFonts w:ascii="Cambria" w:hAnsi="Cambria"/>
          <w:b/>
          <w:i/>
          <w:sz w:val="48"/>
          <w:szCs w:val="52"/>
        </w:rPr>
        <w:t>PROJEKT ARCHITEKTONICZNO-BUDOWLANY</w:t>
      </w:r>
    </w:p>
    <w:tbl>
      <w:tblPr>
        <w:tblW w:w="0" w:type="auto"/>
        <w:tblLayout w:type="fixed"/>
        <w:tblLook w:val="0000" w:firstRow="0" w:lastRow="0" w:firstColumn="0" w:lastColumn="0" w:noHBand="0" w:noVBand="0"/>
      </w:tblPr>
      <w:tblGrid>
        <w:gridCol w:w="1927"/>
        <w:gridCol w:w="2168"/>
        <w:gridCol w:w="2608"/>
        <w:gridCol w:w="2897"/>
      </w:tblGrid>
      <w:tr w:rsidR="00E26A10" w14:paraId="6E5A5A35" w14:textId="77777777" w:rsidTr="00AB7EAC">
        <w:tc>
          <w:tcPr>
            <w:tcW w:w="1927" w:type="dxa"/>
            <w:tcBorders>
              <w:top w:val="single" w:sz="4" w:space="0" w:color="000000"/>
              <w:left w:val="single" w:sz="4" w:space="0" w:color="000000"/>
              <w:bottom w:val="single" w:sz="4" w:space="0" w:color="000000"/>
              <w:right w:val="single" w:sz="4" w:space="0" w:color="000000"/>
            </w:tcBorders>
            <w:shd w:val="clear" w:color="auto" w:fill="999999"/>
            <w:vAlign w:val="center"/>
          </w:tcPr>
          <w:p w14:paraId="1F61B3A9" w14:textId="77777777" w:rsidR="00E26A10" w:rsidRDefault="00E26A10" w:rsidP="00AB7EAC">
            <w:pPr>
              <w:spacing w:after="0" w:line="100" w:lineRule="atLeast"/>
              <w:rPr>
                <w:rFonts w:ascii="Cambria" w:eastAsia="Calibri" w:hAnsi="Cambria" w:cs="Times New Roman"/>
                <w:b/>
              </w:rPr>
            </w:pPr>
            <w:r>
              <w:rPr>
                <w:rFonts w:ascii="Cambria" w:hAnsi="Cambria"/>
                <w:b/>
                <w:i/>
              </w:rPr>
              <w:t>Inwestycja:</w:t>
            </w:r>
          </w:p>
        </w:tc>
        <w:tc>
          <w:tcPr>
            <w:tcW w:w="7673" w:type="dxa"/>
            <w:gridSpan w:val="3"/>
            <w:tcBorders>
              <w:top w:val="single" w:sz="4" w:space="0" w:color="000000"/>
              <w:left w:val="single" w:sz="4" w:space="0" w:color="000000"/>
              <w:bottom w:val="single" w:sz="4" w:space="0" w:color="000000"/>
              <w:right w:val="single" w:sz="4" w:space="0" w:color="000000"/>
            </w:tcBorders>
          </w:tcPr>
          <w:p w14:paraId="02360B40" w14:textId="0BE34820" w:rsidR="00E26A10" w:rsidRDefault="00E26A10" w:rsidP="00AB7EAC">
            <w:pPr>
              <w:spacing w:after="0" w:line="100" w:lineRule="atLeast"/>
              <w:ind w:left="-1719" w:right="115"/>
              <w:jc w:val="center"/>
            </w:pPr>
            <w:r>
              <w:rPr>
                <w:rFonts w:ascii="Cambria" w:eastAsia="Calibri" w:hAnsi="Cambria" w:cs="Times New Roman"/>
                <w:b/>
              </w:rPr>
              <w:t xml:space="preserve">                                    </w:t>
            </w:r>
            <w:r w:rsidR="009B0BEC">
              <w:rPr>
                <w:rFonts w:ascii="Times New Roman" w:eastAsia="Calibri" w:hAnsi="Times New Roman" w:cs="Times New Roman"/>
                <w:b/>
              </w:rPr>
              <w:t>Modernizacja obiektu</w:t>
            </w:r>
            <w:r w:rsidR="009B0BEC" w:rsidRPr="00941E75">
              <w:rPr>
                <w:rFonts w:ascii="Times New Roman" w:eastAsia="Calibri" w:hAnsi="Times New Roman" w:cs="Times New Roman"/>
                <w:b/>
              </w:rPr>
              <w:t xml:space="preserve">  Zespołu  Szkół  </w:t>
            </w:r>
            <w:r w:rsidR="009B0BEC">
              <w:rPr>
                <w:rFonts w:ascii="Times New Roman" w:eastAsia="Calibri" w:hAnsi="Times New Roman" w:cs="Times New Roman"/>
                <w:b/>
              </w:rPr>
              <w:t>Ogólnokształcących w Rybczewicach Drugich</w:t>
            </w:r>
          </w:p>
        </w:tc>
      </w:tr>
      <w:tr w:rsidR="00E26A10" w14:paraId="5CE24102" w14:textId="77777777" w:rsidTr="00AB7EAC">
        <w:tc>
          <w:tcPr>
            <w:tcW w:w="1927" w:type="dxa"/>
            <w:tcBorders>
              <w:top w:val="single" w:sz="4" w:space="0" w:color="000000"/>
              <w:left w:val="single" w:sz="4" w:space="0" w:color="000000"/>
              <w:bottom w:val="single" w:sz="4" w:space="0" w:color="000000"/>
              <w:right w:val="single" w:sz="4" w:space="0" w:color="000000"/>
            </w:tcBorders>
            <w:shd w:val="clear" w:color="auto" w:fill="999999"/>
            <w:vAlign w:val="center"/>
          </w:tcPr>
          <w:p w14:paraId="1B4399CC" w14:textId="77777777" w:rsidR="00E26A10" w:rsidRDefault="00E26A10" w:rsidP="00AB7EAC">
            <w:pPr>
              <w:spacing w:after="0" w:line="100" w:lineRule="atLeast"/>
              <w:rPr>
                <w:rFonts w:ascii="Cambria" w:hAnsi="Cambria"/>
                <w:b/>
              </w:rPr>
            </w:pPr>
            <w:r>
              <w:rPr>
                <w:rFonts w:ascii="Cambria" w:hAnsi="Cambria"/>
                <w:b/>
                <w:i/>
              </w:rPr>
              <w:t>Kat. obiektu</w:t>
            </w:r>
          </w:p>
        </w:tc>
        <w:tc>
          <w:tcPr>
            <w:tcW w:w="7673" w:type="dxa"/>
            <w:gridSpan w:val="3"/>
            <w:tcBorders>
              <w:top w:val="single" w:sz="4" w:space="0" w:color="000000"/>
              <w:left w:val="single" w:sz="4" w:space="0" w:color="000000"/>
              <w:bottom w:val="single" w:sz="4" w:space="0" w:color="000000"/>
              <w:right w:val="single" w:sz="4" w:space="0" w:color="000000"/>
            </w:tcBorders>
          </w:tcPr>
          <w:p w14:paraId="0B6FD8F1" w14:textId="77777777" w:rsidR="00E26A10" w:rsidRDefault="00E26A10" w:rsidP="00AB7EAC">
            <w:pPr>
              <w:spacing w:after="0" w:line="100" w:lineRule="atLeast"/>
              <w:jc w:val="center"/>
            </w:pPr>
            <w:r>
              <w:rPr>
                <w:rFonts w:ascii="Cambria" w:hAnsi="Cambria"/>
                <w:b/>
              </w:rPr>
              <w:t>IX</w:t>
            </w:r>
          </w:p>
        </w:tc>
      </w:tr>
      <w:tr w:rsidR="00E26A10" w14:paraId="13859B32" w14:textId="77777777" w:rsidTr="00AB7EAC">
        <w:tc>
          <w:tcPr>
            <w:tcW w:w="1927" w:type="dxa"/>
            <w:tcBorders>
              <w:top w:val="single" w:sz="4" w:space="0" w:color="000000"/>
              <w:left w:val="single" w:sz="4" w:space="0" w:color="000000"/>
              <w:bottom w:val="single" w:sz="4" w:space="0" w:color="000000"/>
              <w:right w:val="single" w:sz="4" w:space="0" w:color="000000"/>
            </w:tcBorders>
            <w:shd w:val="clear" w:color="auto" w:fill="999999"/>
            <w:vAlign w:val="center"/>
          </w:tcPr>
          <w:p w14:paraId="6EE4D10D" w14:textId="77777777" w:rsidR="00E26A10" w:rsidRDefault="00E26A10" w:rsidP="00AB7EAC">
            <w:pPr>
              <w:spacing w:after="0" w:line="100" w:lineRule="atLeast"/>
              <w:rPr>
                <w:rFonts w:ascii="Cambria" w:hAnsi="Cambria"/>
              </w:rPr>
            </w:pPr>
            <w:r>
              <w:rPr>
                <w:rFonts w:ascii="Cambria" w:hAnsi="Cambria"/>
                <w:b/>
                <w:i/>
              </w:rPr>
              <w:t>Adres inwestycji:</w:t>
            </w:r>
          </w:p>
        </w:tc>
        <w:tc>
          <w:tcPr>
            <w:tcW w:w="7673" w:type="dxa"/>
            <w:gridSpan w:val="3"/>
            <w:tcBorders>
              <w:top w:val="single" w:sz="4" w:space="0" w:color="000000"/>
              <w:left w:val="single" w:sz="4" w:space="0" w:color="000000"/>
              <w:bottom w:val="single" w:sz="4" w:space="0" w:color="000000"/>
              <w:right w:val="single" w:sz="4" w:space="0" w:color="000000"/>
            </w:tcBorders>
          </w:tcPr>
          <w:p w14:paraId="5B34CC11" w14:textId="6C950360" w:rsidR="00E26A10" w:rsidRDefault="009B0BEC" w:rsidP="00AB7EAC">
            <w:pPr>
              <w:spacing w:after="0" w:line="100" w:lineRule="atLeast"/>
              <w:jc w:val="center"/>
            </w:pPr>
            <w:r>
              <w:rPr>
                <w:rFonts w:ascii="Times New Roman" w:hAnsi="Times New Roman" w:cs="Times New Roman"/>
              </w:rPr>
              <w:t>Rybczewice Drugie 19</w:t>
            </w:r>
            <w:r w:rsidRPr="00941E75">
              <w:rPr>
                <w:rFonts w:ascii="Times New Roman" w:hAnsi="Times New Roman" w:cs="Times New Roman"/>
              </w:rPr>
              <w:t>, 2</w:t>
            </w:r>
            <w:r>
              <w:rPr>
                <w:rFonts w:ascii="Times New Roman" w:hAnsi="Times New Roman" w:cs="Times New Roman"/>
              </w:rPr>
              <w:t>1</w:t>
            </w:r>
            <w:r w:rsidRPr="00941E75">
              <w:rPr>
                <w:rFonts w:ascii="Times New Roman" w:hAnsi="Times New Roman" w:cs="Times New Roman"/>
              </w:rPr>
              <w:t>-</w:t>
            </w:r>
            <w:r>
              <w:rPr>
                <w:rFonts w:ascii="Times New Roman" w:hAnsi="Times New Roman" w:cs="Times New Roman"/>
              </w:rPr>
              <w:t>0</w:t>
            </w:r>
            <w:r w:rsidRPr="00941E75">
              <w:rPr>
                <w:rFonts w:ascii="Times New Roman" w:hAnsi="Times New Roman" w:cs="Times New Roman"/>
              </w:rPr>
              <w:t xml:space="preserve">65 </w:t>
            </w:r>
            <w:r>
              <w:rPr>
                <w:rFonts w:ascii="Times New Roman" w:hAnsi="Times New Roman" w:cs="Times New Roman"/>
              </w:rPr>
              <w:t xml:space="preserve">Rybczewice Drugie </w:t>
            </w:r>
            <w:r w:rsidRPr="00941E75">
              <w:rPr>
                <w:rFonts w:ascii="Times New Roman" w:hAnsi="Times New Roman" w:cs="Times New Roman"/>
              </w:rPr>
              <w:t xml:space="preserve">, dz. nr </w:t>
            </w:r>
            <w:r>
              <w:rPr>
                <w:rFonts w:ascii="Times New Roman" w:hAnsi="Times New Roman" w:cs="Times New Roman"/>
              </w:rPr>
              <w:t>785</w:t>
            </w:r>
            <w:r w:rsidRPr="00941E75">
              <w:rPr>
                <w:rFonts w:ascii="Times New Roman" w:hAnsi="Times New Roman" w:cs="Times New Roman"/>
              </w:rPr>
              <w:t>/1</w:t>
            </w:r>
            <w:r>
              <w:rPr>
                <w:rFonts w:ascii="Times New Roman" w:hAnsi="Times New Roman" w:cs="Times New Roman"/>
              </w:rPr>
              <w:t>6</w:t>
            </w:r>
          </w:p>
        </w:tc>
      </w:tr>
      <w:tr w:rsidR="00E26A10" w14:paraId="32D129CF" w14:textId="77777777" w:rsidTr="00AB7EAC">
        <w:tc>
          <w:tcPr>
            <w:tcW w:w="1927" w:type="dxa"/>
            <w:tcBorders>
              <w:top w:val="single" w:sz="4" w:space="0" w:color="000000"/>
              <w:left w:val="single" w:sz="4" w:space="0" w:color="000000"/>
              <w:bottom w:val="single" w:sz="4" w:space="0" w:color="000000"/>
              <w:right w:val="single" w:sz="4" w:space="0" w:color="000000"/>
            </w:tcBorders>
            <w:shd w:val="clear" w:color="auto" w:fill="999999"/>
            <w:vAlign w:val="center"/>
          </w:tcPr>
          <w:p w14:paraId="079F79AD" w14:textId="77777777" w:rsidR="00E26A10" w:rsidRDefault="00E26A10" w:rsidP="00AB7EAC">
            <w:pPr>
              <w:spacing w:after="0" w:line="100" w:lineRule="atLeast"/>
              <w:rPr>
                <w:rFonts w:ascii="Cambria" w:hAnsi="Cambria"/>
              </w:rPr>
            </w:pPr>
            <w:r>
              <w:rPr>
                <w:rFonts w:ascii="Cambria" w:hAnsi="Cambria"/>
                <w:b/>
                <w:i/>
              </w:rPr>
              <w:t>Inwestor i adres inwestora:</w:t>
            </w:r>
          </w:p>
        </w:tc>
        <w:tc>
          <w:tcPr>
            <w:tcW w:w="7673" w:type="dxa"/>
            <w:gridSpan w:val="3"/>
            <w:tcBorders>
              <w:top w:val="single" w:sz="4" w:space="0" w:color="000000"/>
              <w:left w:val="single" w:sz="4" w:space="0" w:color="000000"/>
              <w:bottom w:val="single" w:sz="4" w:space="0" w:color="000000"/>
              <w:right w:val="single" w:sz="4" w:space="0" w:color="000000"/>
            </w:tcBorders>
          </w:tcPr>
          <w:p w14:paraId="0C0B9148" w14:textId="1CD995D1" w:rsidR="00E26A10" w:rsidRDefault="009B0BEC" w:rsidP="00AB7EAC">
            <w:pPr>
              <w:spacing w:after="0" w:line="100" w:lineRule="atLeast"/>
              <w:jc w:val="center"/>
            </w:pPr>
            <w:r w:rsidRPr="00941E75">
              <w:rPr>
                <w:rFonts w:ascii="Times New Roman" w:hAnsi="Times New Roman" w:cs="Times New Roman"/>
              </w:rPr>
              <w:t xml:space="preserve">Gmina </w:t>
            </w:r>
            <w:r>
              <w:rPr>
                <w:rFonts w:ascii="Times New Roman" w:hAnsi="Times New Roman" w:cs="Times New Roman"/>
              </w:rPr>
              <w:t>Rybczewice</w:t>
            </w:r>
            <w:r w:rsidRPr="00941E75">
              <w:rPr>
                <w:rFonts w:ascii="Times New Roman" w:hAnsi="Times New Roman" w:cs="Times New Roman"/>
              </w:rPr>
              <w:t xml:space="preserve"> </w:t>
            </w:r>
            <w:r w:rsidRPr="00941E75">
              <w:rPr>
                <w:rFonts w:ascii="Times New Roman" w:hAnsi="Times New Roman" w:cs="Times New Roman"/>
              </w:rPr>
              <w:br/>
            </w:r>
            <w:r>
              <w:rPr>
                <w:rFonts w:ascii="Times New Roman" w:hAnsi="Times New Roman" w:cs="Times New Roman"/>
              </w:rPr>
              <w:t>Rybczewice Drugie 119</w:t>
            </w:r>
            <w:r w:rsidRPr="00941E75">
              <w:rPr>
                <w:rFonts w:ascii="Times New Roman" w:hAnsi="Times New Roman" w:cs="Times New Roman"/>
              </w:rPr>
              <w:t>, 2</w:t>
            </w:r>
            <w:r>
              <w:rPr>
                <w:rFonts w:ascii="Times New Roman" w:hAnsi="Times New Roman" w:cs="Times New Roman"/>
              </w:rPr>
              <w:t>1</w:t>
            </w:r>
            <w:r w:rsidRPr="00941E75">
              <w:rPr>
                <w:rFonts w:ascii="Times New Roman" w:hAnsi="Times New Roman" w:cs="Times New Roman"/>
              </w:rPr>
              <w:t>-</w:t>
            </w:r>
            <w:r>
              <w:rPr>
                <w:rFonts w:ascii="Times New Roman" w:hAnsi="Times New Roman" w:cs="Times New Roman"/>
              </w:rPr>
              <w:t>0</w:t>
            </w:r>
            <w:r w:rsidRPr="00941E75">
              <w:rPr>
                <w:rFonts w:ascii="Times New Roman" w:hAnsi="Times New Roman" w:cs="Times New Roman"/>
              </w:rPr>
              <w:t xml:space="preserve">65 </w:t>
            </w:r>
            <w:r>
              <w:rPr>
                <w:rFonts w:ascii="Times New Roman" w:hAnsi="Times New Roman" w:cs="Times New Roman"/>
              </w:rPr>
              <w:t>Rybczewice Drugie</w:t>
            </w:r>
          </w:p>
        </w:tc>
      </w:tr>
      <w:tr w:rsidR="00E26A10" w14:paraId="04068504" w14:textId="77777777" w:rsidTr="00AB7EAC">
        <w:tc>
          <w:tcPr>
            <w:tcW w:w="1927" w:type="dxa"/>
            <w:tcBorders>
              <w:top w:val="single" w:sz="4" w:space="0" w:color="000000"/>
              <w:left w:val="single" w:sz="4" w:space="0" w:color="000000"/>
              <w:bottom w:val="single" w:sz="4" w:space="0" w:color="000000"/>
              <w:right w:val="single" w:sz="4" w:space="0" w:color="000000"/>
            </w:tcBorders>
            <w:shd w:val="clear" w:color="auto" w:fill="999999"/>
            <w:vAlign w:val="center"/>
          </w:tcPr>
          <w:p w14:paraId="1D3DBBF3" w14:textId="77777777" w:rsidR="00E26A10" w:rsidRDefault="00E26A10" w:rsidP="00AB7EAC">
            <w:pPr>
              <w:spacing w:after="0" w:line="100" w:lineRule="atLeast"/>
              <w:rPr>
                <w:rFonts w:ascii="Cambria" w:hAnsi="Cambria"/>
              </w:rPr>
            </w:pPr>
            <w:r>
              <w:rPr>
                <w:rFonts w:ascii="Cambria" w:hAnsi="Cambria"/>
                <w:b/>
                <w:i/>
              </w:rPr>
              <w:t>Jednostka ewidencyjna:</w:t>
            </w:r>
          </w:p>
        </w:tc>
        <w:tc>
          <w:tcPr>
            <w:tcW w:w="2168" w:type="dxa"/>
            <w:tcBorders>
              <w:top w:val="single" w:sz="4" w:space="0" w:color="000000"/>
              <w:left w:val="single" w:sz="4" w:space="0" w:color="000000"/>
              <w:bottom w:val="single" w:sz="4" w:space="0" w:color="000000"/>
              <w:right w:val="single" w:sz="4" w:space="0" w:color="000000"/>
            </w:tcBorders>
            <w:vAlign w:val="center"/>
          </w:tcPr>
          <w:p w14:paraId="64601345" w14:textId="585E6623" w:rsidR="00E26A10" w:rsidRDefault="009B0BEC" w:rsidP="00AB7EAC">
            <w:pPr>
              <w:spacing w:after="0" w:line="100" w:lineRule="atLeast"/>
              <w:jc w:val="center"/>
              <w:rPr>
                <w:rFonts w:ascii="Cambria" w:hAnsi="Cambria"/>
                <w:b/>
                <w:i/>
              </w:rPr>
            </w:pPr>
            <w:r>
              <w:rPr>
                <w:rFonts w:ascii="Cambria" w:hAnsi="Cambria"/>
              </w:rPr>
              <w:t>Rybczewice</w:t>
            </w:r>
          </w:p>
        </w:tc>
        <w:tc>
          <w:tcPr>
            <w:tcW w:w="2608" w:type="dxa"/>
            <w:tcBorders>
              <w:top w:val="single" w:sz="4" w:space="0" w:color="000000"/>
              <w:left w:val="single" w:sz="4" w:space="0" w:color="000000"/>
              <w:bottom w:val="single" w:sz="4" w:space="0" w:color="000000"/>
              <w:right w:val="single" w:sz="4" w:space="0" w:color="000000"/>
            </w:tcBorders>
            <w:shd w:val="clear" w:color="auto" w:fill="999999"/>
          </w:tcPr>
          <w:p w14:paraId="54D02E88" w14:textId="77777777" w:rsidR="00E26A10" w:rsidRDefault="00E26A10" w:rsidP="00AB7EAC">
            <w:pPr>
              <w:spacing w:after="0" w:line="100" w:lineRule="atLeast"/>
              <w:jc w:val="center"/>
              <w:rPr>
                <w:rFonts w:ascii="Cambria" w:hAnsi="Cambria"/>
              </w:rPr>
            </w:pPr>
            <w:r>
              <w:rPr>
                <w:rFonts w:ascii="Cambria" w:hAnsi="Cambria"/>
                <w:b/>
                <w:i/>
              </w:rPr>
              <w:t>Obręb ewidencyjny i nr obrębu:</w:t>
            </w:r>
          </w:p>
        </w:tc>
        <w:tc>
          <w:tcPr>
            <w:tcW w:w="2897" w:type="dxa"/>
            <w:tcBorders>
              <w:top w:val="single" w:sz="4" w:space="0" w:color="000000"/>
              <w:left w:val="single" w:sz="4" w:space="0" w:color="000000"/>
              <w:bottom w:val="single" w:sz="4" w:space="0" w:color="000000"/>
              <w:right w:val="single" w:sz="4" w:space="0" w:color="000000"/>
            </w:tcBorders>
            <w:vAlign w:val="center"/>
          </w:tcPr>
          <w:p w14:paraId="519609E5" w14:textId="73F0BC4F" w:rsidR="00E26A10" w:rsidRDefault="009B0BEC" w:rsidP="00AB7EAC">
            <w:pPr>
              <w:spacing w:after="0" w:line="100" w:lineRule="atLeast"/>
              <w:jc w:val="center"/>
            </w:pPr>
            <w:r w:rsidRPr="007B7E3D">
              <w:rPr>
                <w:rFonts w:ascii="Times New Roman" w:hAnsi="Times New Roman" w:cs="Times New Roman"/>
              </w:rPr>
              <w:t>061704_2.0009.785/16</w:t>
            </w:r>
          </w:p>
        </w:tc>
      </w:tr>
      <w:tr w:rsidR="00E26A10" w14:paraId="43E36488" w14:textId="77777777" w:rsidTr="00AB7EAC">
        <w:tc>
          <w:tcPr>
            <w:tcW w:w="1927" w:type="dxa"/>
            <w:tcBorders>
              <w:top w:val="single" w:sz="4" w:space="0" w:color="000000"/>
              <w:left w:val="single" w:sz="4" w:space="0" w:color="000000"/>
              <w:bottom w:val="single" w:sz="4" w:space="0" w:color="000000"/>
              <w:right w:val="single" w:sz="4" w:space="0" w:color="000000"/>
            </w:tcBorders>
            <w:shd w:val="clear" w:color="auto" w:fill="999999"/>
            <w:vAlign w:val="center"/>
          </w:tcPr>
          <w:p w14:paraId="0929905F" w14:textId="77777777" w:rsidR="00E26A10" w:rsidRDefault="00E26A10" w:rsidP="00AB7EAC">
            <w:pPr>
              <w:spacing w:after="0" w:line="100" w:lineRule="atLeast"/>
              <w:rPr>
                <w:rFonts w:ascii="Cambria" w:hAnsi="Cambria" w:cs="Arial"/>
              </w:rPr>
            </w:pPr>
            <w:r>
              <w:rPr>
                <w:rFonts w:ascii="Cambria" w:hAnsi="Cambria"/>
                <w:b/>
                <w:i/>
                <w:sz w:val="24"/>
                <w:szCs w:val="24"/>
              </w:rPr>
              <w:t>Oświadczenie:</w:t>
            </w:r>
          </w:p>
        </w:tc>
        <w:tc>
          <w:tcPr>
            <w:tcW w:w="7673" w:type="dxa"/>
            <w:gridSpan w:val="3"/>
            <w:tcBorders>
              <w:top w:val="single" w:sz="4" w:space="0" w:color="000000"/>
              <w:left w:val="single" w:sz="4" w:space="0" w:color="000000"/>
              <w:bottom w:val="single" w:sz="4" w:space="0" w:color="000000"/>
              <w:right w:val="single" w:sz="4" w:space="0" w:color="000000"/>
            </w:tcBorders>
          </w:tcPr>
          <w:p w14:paraId="1A943C8B" w14:textId="5ACA3873" w:rsidR="00E26A10" w:rsidRDefault="00E26A10" w:rsidP="00AB7EAC">
            <w:pPr>
              <w:spacing w:after="0" w:line="100" w:lineRule="atLeast"/>
              <w:jc w:val="both"/>
            </w:pPr>
            <w:r>
              <w:rPr>
                <w:rFonts w:ascii="Cambria" w:hAnsi="Cambria" w:cs="Arial"/>
              </w:rPr>
              <w:t>Na podstawie art.34 ust.3d ustawy z dnia 7 lipca 1994 roku – prawo budowlane (Dz. U. z 202</w:t>
            </w:r>
            <w:r w:rsidR="00757B09">
              <w:rPr>
                <w:rFonts w:ascii="Cambria" w:hAnsi="Cambria" w:cs="Arial"/>
              </w:rPr>
              <w:t>3</w:t>
            </w:r>
            <w:r>
              <w:rPr>
                <w:rFonts w:ascii="Cambria" w:hAnsi="Cambria" w:cs="Arial"/>
              </w:rPr>
              <w:t xml:space="preserve">r., poz </w:t>
            </w:r>
            <w:r w:rsidR="00757B09">
              <w:rPr>
                <w:rFonts w:ascii="Cambria" w:hAnsi="Cambria" w:cs="Arial"/>
              </w:rPr>
              <w:t>682</w:t>
            </w:r>
            <w:r>
              <w:rPr>
                <w:rFonts w:ascii="Cambria" w:hAnsi="Cambria" w:cs="Arial"/>
              </w:rPr>
              <w:t xml:space="preserve"> z  późn.zm) Projektanci oświadczają, że niniejszy projekt wykonany został </w:t>
            </w:r>
            <w:r w:rsidR="00757B09">
              <w:rPr>
                <w:rFonts w:ascii="Cambria" w:hAnsi="Cambria" w:cs="Arial"/>
              </w:rPr>
              <w:t>Z</w:t>
            </w:r>
            <w:r>
              <w:rPr>
                <w:rFonts w:ascii="Cambria" w:hAnsi="Cambria" w:cs="Arial"/>
              </w:rPr>
              <w:t>godnie z warunkami technicznymi, obowiązującymi przepisami i zasadami wiedzy technicznej.</w:t>
            </w:r>
          </w:p>
        </w:tc>
      </w:tr>
    </w:tbl>
    <w:p w14:paraId="05948C8D" w14:textId="77777777" w:rsidR="00E26A10" w:rsidRDefault="00E26A10" w:rsidP="00E26A10">
      <w:pPr>
        <w:rPr>
          <w:rFonts w:ascii="Cambria" w:hAnsi="Cambria"/>
          <w:sz w:val="16"/>
          <w:szCs w:val="16"/>
        </w:rPr>
      </w:pPr>
    </w:p>
    <w:tbl>
      <w:tblPr>
        <w:tblW w:w="0" w:type="auto"/>
        <w:tblLayout w:type="fixed"/>
        <w:tblLook w:val="0000" w:firstRow="0" w:lastRow="0" w:firstColumn="0" w:lastColumn="0" w:noHBand="0" w:noVBand="0"/>
      </w:tblPr>
      <w:tblGrid>
        <w:gridCol w:w="2801"/>
        <w:gridCol w:w="1841"/>
        <w:gridCol w:w="2195"/>
        <w:gridCol w:w="2460"/>
      </w:tblGrid>
      <w:tr w:rsidR="00E26A10" w14:paraId="4E876DB2" w14:textId="77777777" w:rsidTr="00AB7EAC">
        <w:tc>
          <w:tcPr>
            <w:tcW w:w="2801" w:type="dxa"/>
            <w:tcBorders>
              <w:top w:val="single" w:sz="4" w:space="0" w:color="000000"/>
              <w:left w:val="single" w:sz="4" w:space="0" w:color="000000"/>
              <w:bottom w:val="single" w:sz="4" w:space="0" w:color="000000"/>
              <w:right w:val="single" w:sz="4" w:space="0" w:color="000000"/>
            </w:tcBorders>
            <w:shd w:val="clear" w:color="auto" w:fill="999999"/>
          </w:tcPr>
          <w:p w14:paraId="2EE0BA37" w14:textId="77777777" w:rsidR="00E26A10" w:rsidRDefault="00E26A10" w:rsidP="00AB7EAC">
            <w:pPr>
              <w:spacing w:after="0" w:line="100" w:lineRule="atLeast"/>
              <w:jc w:val="center"/>
              <w:rPr>
                <w:rFonts w:ascii="Cambria" w:hAnsi="Cambria"/>
                <w:b/>
                <w:sz w:val="24"/>
                <w:szCs w:val="24"/>
              </w:rPr>
            </w:pPr>
            <w:r>
              <w:rPr>
                <w:rFonts w:ascii="Cambria" w:hAnsi="Cambria"/>
                <w:b/>
                <w:sz w:val="24"/>
                <w:szCs w:val="24"/>
              </w:rPr>
              <w:t>Projektant</w:t>
            </w:r>
          </w:p>
        </w:tc>
        <w:tc>
          <w:tcPr>
            <w:tcW w:w="1841" w:type="dxa"/>
            <w:tcBorders>
              <w:top w:val="single" w:sz="4" w:space="0" w:color="000000"/>
              <w:left w:val="single" w:sz="4" w:space="0" w:color="000000"/>
              <w:bottom w:val="single" w:sz="4" w:space="0" w:color="000000"/>
              <w:right w:val="single" w:sz="4" w:space="0" w:color="000000"/>
            </w:tcBorders>
            <w:shd w:val="clear" w:color="auto" w:fill="999999"/>
          </w:tcPr>
          <w:p w14:paraId="7E54A445" w14:textId="77777777" w:rsidR="00E26A10" w:rsidRDefault="00E26A10" w:rsidP="00AB7EAC">
            <w:pPr>
              <w:spacing w:after="0" w:line="100" w:lineRule="atLeast"/>
              <w:jc w:val="center"/>
              <w:rPr>
                <w:rFonts w:ascii="Cambria" w:hAnsi="Cambria"/>
                <w:b/>
                <w:sz w:val="24"/>
                <w:szCs w:val="24"/>
              </w:rPr>
            </w:pPr>
            <w:r>
              <w:rPr>
                <w:rFonts w:ascii="Cambria" w:hAnsi="Cambria"/>
                <w:b/>
                <w:sz w:val="24"/>
                <w:szCs w:val="24"/>
              </w:rPr>
              <w:t>Branża</w:t>
            </w:r>
          </w:p>
        </w:tc>
        <w:tc>
          <w:tcPr>
            <w:tcW w:w="2195" w:type="dxa"/>
            <w:tcBorders>
              <w:top w:val="single" w:sz="4" w:space="0" w:color="000000"/>
              <w:left w:val="single" w:sz="4" w:space="0" w:color="000000"/>
              <w:bottom w:val="single" w:sz="4" w:space="0" w:color="000000"/>
              <w:right w:val="single" w:sz="4" w:space="0" w:color="000000"/>
            </w:tcBorders>
            <w:shd w:val="clear" w:color="auto" w:fill="999999"/>
          </w:tcPr>
          <w:p w14:paraId="102EF889" w14:textId="77777777" w:rsidR="00E26A10" w:rsidRDefault="00E26A10" w:rsidP="00AB7EAC">
            <w:pPr>
              <w:spacing w:after="0" w:line="100" w:lineRule="atLeast"/>
              <w:jc w:val="center"/>
              <w:rPr>
                <w:rFonts w:ascii="Cambria" w:hAnsi="Cambria"/>
                <w:b/>
                <w:sz w:val="24"/>
                <w:szCs w:val="24"/>
              </w:rPr>
            </w:pPr>
            <w:r>
              <w:rPr>
                <w:rFonts w:ascii="Cambria" w:hAnsi="Cambria"/>
                <w:b/>
                <w:sz w:val="24"/>
                <w:szCs w:val="24"/>
              </w:rPr>
              <w:t>Nr uprawnień</w:t>
            </w:r>
          </w:p>
        </w:tc>
        <w:tc>
          <w:tcPr>
            <w:tcW w:w="2460" w:type="dxa"/>
            <w:tcBorders>
              <w:top w:val="single" w:sz="4" w:space="0" w:color="000000"/>
              <w:left w:val="single" w:sz="4" w:space="0" w:color="000000"/>
              <w:bottom w:val="single" w:sz="4" w:space="0" w:color="000000"/>
              <w:right w:val="single" w:sz="4" w:space="0" w:color="000000"/>
            </w:tcBorders>
            <w:shd w:val="clear" w:color="auto" w:fill="999999"/>
          </w:tcPr>
          <w:p w14:paraId="750150D8" w14:textId="77777777" w:rsidR="00E26A10" w:rsidRDefault="00E26A10" w:rsidP="00AB7EAC">
            <w:pPr>
              <w:spacing w:after="0" w:line="100" w:lineRule="atLeast"/>
              <w:jc w:val="center"/>
            </w:pPr>
            <w:r>
              <w:rPr>
                <w:rFonts w:ascii="Cambria" w:hAnsi="Cambria"/>
                <w:b/>
                <w:sz w:val="24"/>
                <w:szCs w:val="24"/>
              </w:rPr>
              <w:t>Podpis</w:t>
            </w:r>
          </w:p>
        </w:tc>
      </w:tr>
      <w:tr w:rsidR="00E26A10" w14:paraId="4AFC0331" w14:textId="77777777" w:rsidTr="00AB7EAC">
        <w:trPr>
          <w:trHeight w:val="1020"/>
        </w:trPr>
        <w:tc>
          <w:tcPr>
            <w:tcW w:w="2801" w:type="dxa"/>
            <w:tcBorders>
              <w:top w:val="single" w:sz="4" w:space="0" w:color="000000"/>
              <w:left w:val="single" w:sz="4" w:space="0" w:color="000000"/>
              <w:bottom w:val="single" w:sz="4" w:space="0" w:color="000000"/>
              <w:right w:val="single" w:sz="4" w:space="0" w:color="000000"/>
            </w:tcBorders>
            <w:vAlign w:val="center"/>
          </w:tcPr>
          <w:p w14:paraId="3C882FFD" w14:textId="75EBCC9F" w:rsidR="00E26A10" w:rsidRDefault="00F357F7" w:rsidP="00AB7EAC">
            <w:pPr>
              <w:spacing w:after="0" w:line="100" w:lineRule="atLeast"/>
              <w:rPr>
                <w:rFonts w:ascii="Cambria" w:hAnsi="Cambria"/>
              </w:rPr>
            </w:pPr>
            <w:r>
              <w:rPr>
                <w:rFonts w:ascii="Cambria" w:hAnsi="Cambria"/>
              </w:rPr>
              <w:t>Mgr inż. Arch. Jolanta Zezulińska</w:t>
            </w:r>
          </w:p>
        </w:tc>
        <w:tc>
          <w:tcPr>
            <w:tcW w:w="1841" w:type="dxa"/>
            <w:tcBorders>
              <w:top w:val="single" w:sz="4" w:space="0" w:color="000000"/>
              <w:left w:val="single" w:sz="4" w:space="0" w:color="000000"/>
              <w:bottom w:val="single" w:sz="4" w:space="0" w:color="000000"/>
              <w:right w:val="single" w:sz="4" w:space="0" w:color="000000"/>
            </w:tcBorders>
            <w:vAlign w:val="center"/>
          </w:tcPr>
          <w:p w14:paraId="4FA5CD15" w14:textId="6597A1EE" w:rsidR="00E26A10" w:rsidRDefault="00F357F7" w:rsidP="00AB7EAC">
            <w:pPr>
              <w:spacing w:after="0" w:line="100" w:lineRule="atLeast"/>
              <w:jc w:val="center"/>
              <w:rPr>
                <w:rFonts w:ascii="Cambria" w:hAnsi="Cambria"/>
              </w:rPr>
            </w:pPr>
            <w:r>
              <w:rPr>
                <w:rFonts w:ascii="Cambria" w:hAnsi="Cambria"/>
              </w:rPr>
              <w:t>architektoniczna</w:t>
            </w:r>
          </w:p>
        </w:tc>
        <w:tc>
          <w:tcPr>
            <w:tcW w:w="2195" w:type="dxa"/>
            <w:tcBorders>
              <w:top w:val="single" w:sz="4" w:space="0" w:color="000000"/>
              <w:left w:val="single" w:sz="4" w:space="0" w:color="000000"/>
              <w:bottom w:val="single" w:sz="4" w:space="0" w:color="000000"/>
              <w:right w:val="single" w:sz="4" w:space="0" w:color="000000"/>
            </w:tcBorders>
            <w:vAlign w:val="center"/>
          </w:tcPr>
          <w:p w14:paraId="26B9861B" w14:textId="58766893" w:rsidR="00E26A10" w:rsidRDefault="00F357F7" w:rsidP="00AB7EAC">
            <w:pPr>
              <w:spacing w:after="0" w:line="100" w:lineRule="atLeast"/>
              <w:jc w:val="center"/>
              <w:rPr>
                <w:rFonts w:ascii="Cambria" w:hAnsi="Cambria"/>
              </w:rPr>
            </w:pPr>
            <w:r>
              <w:rPr>
                <w:rFonts w:ascii="Cambria" w:hAnsi="Cambria"/>
              </w:rPr>
              <w:t>69/Tbg/92</w:t>
            </w:r>
          </w:p>
        </w:tc>
        <w:tc>
          <w:tcPr>
            <w:tcW w:w="2460" w:type="dxa"/>
            <w:tcBorders>
              <w:top w:val="single" w:sz="4" w:space="0" w:color="000000"/>
              <w:left w:val="single" w:sz="4" w:space="0" w:color="000000"/>
              <w:bottom w:val="single" w:sz="4" w:space="0" w:color="000000"/>
              <w:right w:val="single" w:sz="4" w:space="0" w:color="000000"/>
            </w:tcBorders>
          </w:tcPr>
          <w:p w14:paraId="365A8DBB" w14:textId="77777777" w:rsidR="00E26A10" w:rsidRDefault="00E26A10" w:rsidP="00AB7EAC">
            <w:pPr>
              <w:spacing w:after="0" w:line="100" w:lineRule="atLeast"/>
              <w:jc w:val="center"/>
              <w:rPr>
                <w:rFonts w:ascii="Cambria" w:hAnsi="Cambria"/>
              </w:rPr>
            </w:pPr>
          </w:p>
        </w:tc>
      </w:tr>
      <w:tr w:rsidR="00E26A10" w14:paraId="14790742" w14:textId="77777777" w:rsidTr="00AB7EAC">
        <w:trPr>
          <w:trHeight w:val="305"/>
        </w:trPr>
        <w:tc>
          <w:tcPr>
            <w:tcW w:w="2801" w:type="dxa"/>
            <w:tcBorders>
              <w:top w:val="single" w:sz="4" w:space="0" w:color="000000"/>
              <w:left w:val="single" w:sz="4" w:space="0" w:color="000000"/>
              <w:bottom w:val="single" w:sz="4" w:space="0" w:color="000000"/>
              <w:right w:val="single" w:sz="4" w:space="0" w:color="000000"/>
            </w:tcBorders>
            <w:shd w:val="clear" w:color="auto" w:fill="999999"/>
            <w:vAlign w:val="center"/>
          </w:tcPr>
          <w:p w14:paraId="41135AD9" w14:textId="00A13946" w:rsidR="00E26A10" w:rsidRDefault="00D364C9" w:rsidP="00AB7EAC">
            <w:pPr>
              <w:spacing w:after="0" w:line="100" w:lineRule="atLeast"/>
              <w:jc w:val="center"/>
              <w:rPr>
                <w:rFonts w:ascii="Cambria" w:hAnsi="Cambria"/>
              </w:rPr>
            </w:pPr>
            <w:r>
              <w:rPr>
                <w:rFonts w:ascii="Cambria" w:hAnsi="Cambria"/>
                <w:b/>
                <w:sz w:val="24"/>
                <w:szCs w:val="24"/>
              </w:rPr>
              <w:t>P</w:t>
            </w:r>
            <w:r w:rsidR="009B0BEC">
              <w:rPr>
                <w:rFonts w:ascii="Cambria" w:hAnsi="Cambria"/>
                <w:b/>
                <w:sz w:val="24"/>
                <w:szCs w:val="24"/>
              </w:rPr>
              <w:t>rojektant</w:t>
            </w:r>
            <w:r>
              <w:rPr>
                <w:rFonts w:ascii="Cambria" w:hAnsi="Cambria"/>
                <w:b/>
                <w:sz w:val="24"/>
                <w:szCs w:val="24"/>
              </w:rPr>
              <w:t>k</w:t>
            </w:r>
            <w:r w:rsidR="009B0BEC">
              <w:rPr>
                <w:rFonts w:ascii="Cambria" w:hAnsi="Cambria"/>
                <w:b/>
                <w:sz w:val="24"/>
                <w:szCs w:val="24"/>
              </w:rPr>
              <w:t>a</w:t>
            </w:r>
          </w:p>
        </w:tc>
        <w:tc>
          <w:tcPr>
            <w:tcW w:w="1841" w:type="dxa"/>
            <w:vMerge w:val="restart"/>
            <w:tcBorders>
              <w:top w:val="single" w:sz="4" w:space="0" w:color="000000"/>
              <w:left w:val="single" w:sz="4" w:space="0" w:color="000000"/>
              <w:bottom w:val="single" w:sz="4" w:space="0" w:color="000000"/>
              <w:right w:val="single" w:sz="4" w:space="0" w:color="000000"/>
            </w:tcBorders>
            <w:vAlign w:val="center"/>
          </w:tcPr>
          <w:p w14:paraId="1E910DD3" w14:textId="64718BC1" w:rsidR="00E26A10" w:rsidRDefault="00D364C9" w:rsidP="00AB7EAC">
            <w:pPr>
              <w:spacing w:after="0" w:line="100" w:lineRule="atLeast"/>
              <w:jc w:val="center"/>
              <w:rPr>
                <w:rFonts w:ascii="Cambria" w:hAnsi="Cambria"/>
              </w:rPr>
            </w:pPr>
            <w:r>
              <w:rPr>
                <w:rFonts w:ascii="Cambria" w:hAnsi="Cambria"/>
              </w:rPr>
              <w:t>konstrukcyjna</w:t>
            </w:r>
          </w:p>
        </w:tc>
        <w:tc>
          <w:tcPr>
            <w:tcW w:w="2195" w:type="dxa"/>
            <w:vMerge w:val="restart"/>
            <w:tcBorders>
              <w:top w:val="single" w:sz="4" w:space="0" w:color="000000"/>
              <w:left w:val="single" w:sz="4" w:space="0" w:color="000000"/>
              <w:bottom w:val="single" w:sz="4" w:space="0" w:color="000000"/>
              <w:right w:val="single" w:sz="4" w:space="0" w:color="000000"/>
            </w:tcBorders>
            <w:vAlign w:val="center"/>
          </w:tcPr>
          <w:p w14:paraId="3DCC2D12" w14:textId="7D8A7A65" w:rsidR="00E26A10" w:rsidRDefault="00D364C9" w:rsidP="00AB7EAC">
            <w:pPr>
              <w:spacing w:after="0" w:line="100" w:lineRule="atLeast"/>
              <w:jc w:val="center"/>
              <w:rPr>
                <w:rFonts w:ascii="Cambria" w:hAnsi="Cambria"/>
              </w:rPr>
            </w:pPr>
            <w:r>
              <w:rPr>
                <w:rFonts w:ascii="Cambria" w:hAnsi="Cambria"/>
              </w:rPr>
              <w:t>LUB/0115/POKb/19</w:t>
            </w:r>
          </w:p>
        </w:tc>
        <w:tc>
          <w:tcPr>
            <w:tcW w:w="2460" w:type="dxa"/>
            <w:vMerge w:val="restart"/>
            <w:tcBorders>
              <w:top w:val="single" w:sz="4" w:space="0" w:color="000000"/>
              <w:left w:val="single" w:sz="4" w:space="0" w:color="000000"/>
              <w:bottom w:val="single" w:sz="4" w:space="0" w:color="000000"/>
              <w:right w:val="single" w:sz="4" w:space="0" w:color="000000"/>
            </w:tcBorders>
          </w:tcPr>
          <w:p w14:paraId="5CE9E813" w14:textId="77777777" w:rsidR="00E26A10" w:rsidRDefault="00E26A10" w:rsidP="00AB7EAC">
            <w:pPr>
              <w:spacing w:after="0" w:line="100" w:lineRule="atLeast"/>
              <w:jc w:val="center"/>
              <w:rPr>
                <w:rFonts w:ascii="Cambria" w:hAnsi="Cambria"/>
              </w:rPr>
            </w:pPr>
          </w:p>
        </w:tc>
      </w:tr>
      <w:tr w:rsidR="00E26A10" w14:paraId="12CBBCA7" w14:textId="77777777" w:rsidTr="00AB7EAC">
        <w:trPr>
          <w:trHeight w:val="842"/>
        </w:trPr>
        <w:tc>
          <w:tcPr>
            <w:tcW w:w="2801" w:type="dxa"/>
            <w:tcBorders>
              <w:top w:val="single" w:sz="4" w:space="0" w:color="000000"/>
              <w:left w:val="single" w:sz="4" w:space="0" w:color="000000"/>
              <w:bottom w:val="single" w:sz="4" w:space="0" w:color="000000"/>
              <w:right w:val="single" w:sz="4" w:space="0" w:color="000000"/>
            </w:tcBorders>
            <w:vAlign w:val="center"/>
          </w:tcPr>
          <w:p w14:paraId="0218271A" w14:textId="77777777" w:rsidR="00E26A10" w:rsidRDefault="00E26A10" w:rsidP="00AB7EAC">
            <w:pPr>
              <w:spacing w:after="0" w:line="100" w:lineRule="atLeast"/>
            </w:pPr>
            <w:r>
              <w:rPr>
                <w:rFonts w:ascii="Cambria" w:hAnsi="Cambria"/>
              </w:rPr>
              <w:t>Ilona Baran</w:t>
            </w:r>
          </w:p>
        </w:tc>
        <w:tc>
          <w:tcPr>
            <w:tcW w:w="1841" w:type="dxa"/>
            <w:vMerge/>
            <w:tcBorders>
              <w:top w:val="single" w:sz="4" w:space="0" w:color="000000"/>
              <w:left w:val="single" w:sz="4" w:space="0" w:color="000000"/>
              <w:bottom w:val="single" w:sz="4" w:space="0" w:color="000000"/>
              <w:right w:val="single" w:sz="4" w:space="0" w:color="000000"/>
            </w:tcBorders>
            <w:vAlign w:val="center"/>
          </w:tcPr>
          <w:p w14:paraId="73A0C5CB" w14:textId="77777777" w:rsidR="00E26A10" w:rsidRDefault="00E26A10" w:rsidP="00AB7EAC"/>
        </w:tc>
        <w:tc>
          <w:tcPr>
            <w:tcW w:w="2195" w:type="dxa"/>
            <w:vMerge/>
            <w:tcBorders>
              <w:top w:val="single" w:sz="4" w:space="0" w:color="000000"/>
              <w:left w:val="single" w:sz="4" w:space="0" w:color="000000"/>
              <w:bottom w:val="single" w:sz="4" w:space="0" w:color="000000"/>
              <w:right w:val="single" w:sz="4" w:space="0" w:color="000000"/>
            </w:tcBorders>
            <w:vAlign w:val="center"/>
          </w:tcPr>
          <w:p w14:paraId="79D0E32C" w14:textId="77777777" w:rsidR="00E26A10" w:rsidRDefault="00E26A10" w:rsidP="00AB7EAC"/>
        </w:tc>
        <w:tc>
          <w:tcPr>
            <w:tcW w:w="2460" w:type="dxa"/>
            <w:vMerge/>
            <w:tcBorders>
              <w:top w:val="single" w:sz="4" w:space="0" w:color="000000"/>
              <w:left w:val="single" w:sz="4" w:space="0" w:color="000000"/>
              <w:bottom w:val="single" w:sz="4" w:space="0" w:color="000000"/>
              <w:right w:val="single" w:sz="4" w:space="0" w:color="000000"/>
            </w:tcBorders>
          </w:tcPr>
          <w:p w14:paraId="5DA80B70" w14:textId="77777777" w:rsidR="00E26A10" w:rsidRDefault="00E26A10" w:rsidP="00AB7EAC"/>
        </w:tc>
      </w:tr>
      <w:tr w:rsidR="00E26A10" w14:paraId="3FDC3F1E" w14:textId="77777777" w:rsidTr="00AB7EAC">
        <w:trPr>
          <w:trHeight w:val="85"/>
        </w:trPr>
        <w:tc>
          <w:tcPr>
            <w:tcW w:w="2801" w:type="dxa"/>
            <w:tcBorders>
              <w:top w:val="single" w:sz="4" w:space="0" w:color="000000"/>
              <w:left w:val="single" w:sz="4" w:space="0" w:color="000000"/>
              <w:bottom w:val="single" w:sz="4" w:space="0" w:color="000000"/>
              <w:right w:val="single" w:sz="4" w:space="0" w:color="000000"/>
            </w:tcBorders>
            <w:shd w:val="clear" w:color="auto" w:fill="999999"/>
            <w:vAlign w:val="center"/>
          </w:tcPr>
          <w:p w14:paraId="2D111AE6" w14:textId="77777777" w:rsidR="00E26A10" w:rsidRDefault="00E26A10" w:rsidP="00AB7EAC">
            <w:pPr>
              <w:spacing w:after="0" w:line="100" w:lineRule="atLeast"/>
              <w:jc w:val="center"/>
              <w:rPr>
                <w:rFonts w:ascii="Cambria" w:hAnsi="Cambria"/>
                <w:b/>
              </w:rPr>
            </w:pPr>
          </w:p>
        </w:tc>
        <w:tc>
          <w:tcPr>
            <w:tcW w:w="1841" w:type="dxa"/>
            <w:vMerge w:val="restart"/>
            <w:tcBorders>
              <w:top w:val="single" w:sz="4" w:space="0" w:color="000000"/>
              <w:left w:val="single" w:sz="4" w:space="0" w:color="000000"/>
              <w:bottom w:val="single" w:sz="4" w:space="0" w:color="000000"/>
              <w:right w:val="single" w:sz="4" w:space="0" w:color="000000"/>
            </w:tcBorders>
            <w:vAlign w:val="center"/>
          </w:tcPr>
          <w:p w14:paraId="0441C74B" w14:textId="77777777" w:rsidR="00E26A10" w:rsidRDefault="00E26A10" w:rsidP="00AB7EAC">
            <w:pPr>
              <w:spacing w:after="0" w:line="100" w:lineRule="atLeast"/>
              <w:jc w:val="center"/>
              <w:rPr>
                <w:rFonts w:ascii="Cambria" w:hAnsi="Cambria"/>
              </w:rPr>
            </w:pPr>
          </w:p>
        </w:tc>
        <w:tc>
          <w:tcPr>
            <w:tcW w:w="2195" w:type="dxa"/>
            <w:vMerge w:val="restart"/>
            <w:tcBorders>
              <w:top w:val="single" w:sz="4" w:space="0" w:color="000000"/>
              <w:left w:val="single" w:sz="4" w:space="0" w:color="000000"/>
              <w:bottom w:val="single" w:sz="4" w:space="0" w:color="000000"/>
              <w:right w:val="single" w:sz="4" w:space="0" w:color="000000"/>
            </w:tcBorders>
            <w:vAlign w:val="center"/>
          </w:tcPr>
          <w:p w14:paraId="6A8744A3" w14:textId="77777777" w:rsidR="00E26A10" w:rsidRDefault="00E26A10" w:rsidP="00AB7EAC">
            <w:pPr>
              <w:spacing w:after="0" w:line="100" w:lineRule="atLeast"/>
              <w:jc w:val="center"/>
              <w:rPr>
                <w:rFonts w:ascii="Cambria" w:hAnsi="Cambria"/>
              </w:rPr>
            </w:pPr>
          </w:p>
        </w:tc>
        <w:tc>
          <w:tcPr>
            <w:tcW w:w="2460" w:type="dxa"/>
            <w:vMerge w:val="restart"/>
            <w:tcBorders>
              <w:top w:val="single" w:sz="4" w:space="0" w:color="000000"/>
              <w:left w:val="single" w:sz="4" w:space="0" w:color="000000"/>
              <w:bottom w:val="single" w:sz="4" w:space="0" w:color="000000"/>
              <w:right w:val="single" w:sz="4" w:space="0" w:color="000000"/>
            </w:tcBorders>
          </w:tcPr>
          <w:p w14:paraId="62610A7D" w14:textId="77777777" w:rsidR="00E26A10" w:rsidRDefault="00E26A10" w:rsidP="00AB7EAC">
            <w:pPr>
              <w:spacing w:after="0" w:line="100" w:lineRule="atLeast"/>
              <w:jc w:val="center"/>
              <w:rPr>
                <w:rFonts w:ascii="Cambria" w:hAnsi="Cambria"/>
              </w:rPr>
            </w:pPr>
          </w:p>
        </w:tc>
      </w:tr>
      <w:tr w:rsidR="00E26A10" w14:paraId="10CC6037" w14:textId="77777777" w:rsidTr="00AB7EAC">
        <w:trPr>
          <w:trHeight w:val="839"/>
        </w:trPr>
        <w:tc>
          <w:tcPr>
            <w:tcW w:w="28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6E3657" w14:textId="77777777" w:rsidR="00E26A10" w:rsidRDefault="00E26A10" w:rsidP="00AB7EAC">
            <w:pPr>
              <w:spacing w:after="0" w:line="100" w:lineRule="atLeast"/>
              <w:jc w:val="center"/>
              <w:rPr>
                <w:rFonts w:ascii="Cambria" w:hAnsi="Cambria"/>
              </w:rPr>
            </w:pPr>
          </w:p>
        </w:tc>
        <w:tc>
          <w:tcPr>
            <w:tcW w:w="1841" w:type="dxa"/>
            <w:vMerge/>
            <w:tcBorders>
              <w:top w:val="single" w:sz="4" w:space="0" w:color="000000"/>
              <w:left w:val="single" w:sz="4" w:space="0" w:color="000000"/>
              <w:bottom w:val="single" w:sz="4" w:space="0" w:color="000000"/>
              <w:right w:val="single" w:sz="4" w:space="0" w:color="000000"/>
            </w:tcBorders>
            <w:vAlign w:val="center"/>
          </w:tcPr>
          <w:p w14:paraId="42279CA5" w14:textId="77777777" w:rsidR="00E26A10" w:rsidRDefault="00E26A10" w:rsidP="00AB7EAC"/>
        </w:tc>
        <w:tc>
          <w:tcPr>
            <w:tcW w:w="2195" w:type="dxa"/>
            <w:vMerge/>
            <w:tcBorders>
              <w:top w:val="single" w:sz="4" w:space="0" w:color="000000"/>
              <w:left w:val="single" w:sz="4" w:space="0" w:color="000000"/>
              <w:bottom w:val="single" w:sz="4" w:space="0" w:color="000000"/>
              <w:right w:val="single" w:sz="4" w:space="0" w:color="000000"/>
            </w:tcBorders>
            <w:vAlign w:val="center"/>
          </w:tcPr>
          <w:p w14:paraId="04B1354B" w14:textId="77777777" w:rsidR="00E26A10" w:rsidRDefault="00E26A10" w:rsidP="00AB7EAC"/>
        </w:tc>
        <w:tc>
          <w:tcPr>
            <w:tcW w:w="2460" w:type="dxa"/>
            <w:vMerge/>
            <w:tcBorders>
              <w:top w:val="single" w:sz="4" w:space="0" w:color="000000"/>
              <w:left w:val="single" w:sz="4" w:space="0" w:color="000000"/>
              <w:bottom w:val="single" w:sz="4" w:space="0" w:color="000000"/>
              <w:right w:val="single" w:sz="4" w:space="0" w:color="000000"/>
            </w:tcBorders>
          </w:tcPr>
          <w:p w14:paraId="1D563F70" w14:textId="77777777" w:rsidR="00E26A10" w:rsidRDefault="00E26A10" w:rsidP="00AB7EAC"/>
        </w:tc>
      </w:tr>
      <w:tr w:rsidR="00E26A10" w14:paraId="4E968F94" w14:textId="77777777" w:rsidTr="00AB7EAC">
        <w:trPr>
          <w:trHeight w:val="85"/>
        </w:trPr>
        <w:tc>
          <w:tcPr>
            <w:tcW w:w="2801" w:type="dxa"/>
            <w:tcBorders>
              <w:top w:val="single" w:sz="4" w:space="0" w:color="000000"/>
              <w:left w:val="single" w:sz="4" w:space="0" w:color="000000"/>
              <w:bottom w:val="single" w:sz="4" w:space="0" w:color="000000"/>
              <w:right w:val="single" w:sz="4" w:space="0" w:color="000000"/>
            </w:tcBorders>
            <w:shd w:val="clear" w:color="auto" w:fill="999999"/>
          </w:tcPr>
          <w:p w14:paraId="0B93DE1F" w14:textId="77777777" w:rsidR="00E26A10" w:rsidRDefault="00E26A10" w:rsidP="00AB7EAC">
            <w:pPr>
              <w:spacing w:after="0" w:line="100" w:lineRule="atLeast"/>
              <w:jc w:val="center"/>
              <w:rPr>
                <w:rFonts w:ascii="Cambria" w:hAnsi="Cambria"/>
                <w:b/>
              </w:rPr>
            </w:pPr>
          </w:p>
        </w:tc>
        <w:tc>
          <w:tcPr>
            <w:tcW w:w="1841" w:type="dxa"/>
            <w:vMerge w:val="restart"/>
            <w:tcBorders>
              <w:top w:val="single" w:sz="4" w:space="0" w:color="000000"/>
              <w:left w:val="single" w:sz="4" w:space="0" w:color="000000"/>
              <w:bottom w:val="single" w:sz="4" w:space="0" w:color="000000"/>
              <w:right w:val="single" w:sz="4" w:space="0" w:color="000000"/>
            </w:tcBorders>
            <w:vAlign w:val="center"/>
          </w:tcPr>
          <w:p w14:paraId="42BD1152" w14:textId="77777777" w:rsidR="00E26A10" w:rsidRDefault="00E26A10" w:rsidP="00AB7EAC">
            <w:pPr>
              <w:spacing w:after="0" w:line="100" w:lineRule="atLeast"/>
              <w:jc w:val="center"/>
              <w:rPr>
                <w:rFonts w:ascii="Cambria" w:hAnsi="Cambria"/>
              </w:rPr>
            </w:pPr>
          </w:p>
        </w:tc>
        <w:tc>
          <w:tcPr>
            <w:tcW w:w="2195" w:type="dxa"/>
            <w:vMerge w:val="restart"/>
            <w:tcBorders>
              <w:top w:val="single" w:sz="4" w:space="0" w:color="000000"/>
              <w:left w:val="single" w:sz="4" w:space="0" w:color="000000"/>
              <w:bottom w:val="single" w:sz="4" w:space="0" w:color="000000"/>
              <w:right w:val="single" w:sz="4" w:space="0" w:color="000000"/>
            </w:tcBorders>
            <w:vAlign w:val="center"/>
          </w:tcPr>
          <w:p w14:paraId="6A4E4A42" w14:textId="77777777" w:rsidR="00E26A10" w:rsidRDefault="00E26A10" w:rsidP="00AB7EAC">
            <w:pPr>
              <w:spacing w:after="0" w:line="100" w:lineRule="atLeast"/>
              <w:jc w:val="center"/>
              <w:rPr>
                <w:rFonts w:ascii="Cambria" w:hAnsi="Cambria"/>
              </w:rPr>
            </w:pPr>
          </w:p>
        </w:tc>
        <w:tc>
          <w:tcPr>
            <w:tcW w:w="2460" w:type="dxa"/>
            <w:vMerge w:val="restart"/>
            <w:tcBorders>
              <w:top w:val="single" w:sz="4" w:space="0" w:color="000000"/>
              <w:left w:val="single" w:sz="4" w:space="0" w:color="000000"/>
              <w:bottom w:val="single" w:sz="4" w:space="0" w:color="000000"/>
              <w:right w:val="single" w:sz="4" w:space="0" w:color="000000"/>
            </w:tcBorders>
          </w:tcPr>
          <w:p w14:paraId="5883AD27" w14:textId="77777777" w:rsidR="00E26A10" w:rsidRDefault="00E26A10" w:rsidP="00AB7EAC">
            <w:pPr>
              <w:spacing w:after="0" w:line="100" w:lineRule="atLeast"/>
              <w:jc w:val="center"/>
              <w:rPr>
                <w:rFonts w:ascii="Cambria" w:hAnsi="Cambria"/>
              </w:rPr>
            </w:pPr>
          </w:p>
        </w:tc>
      </w:tr>
      <w:tr w:rsidR="00E26A10" w14:paraId="6C41DB6F" w14:textId="77777777" w:rsidTr="00AB7EAC">
        <w:trPr>
          <w:trHeight w:val="839"/>
        </w:trPr>
        <w:tc>
          <w:tcPr>
            <w:tcW w:w="2801" w:type="dxa"/>
            <w:tcBorders>
              <w:top w:val="single" w:sz="4" w:space="0" w:color="000000"/>
              <w:left w:val="single" w:sz="4" w:space="0" w:color="000000"/>
              <w:bottom w:val="single" w:sz="4" w:space="0" w:color="000000"/>
              <w:right w:val="single" w:sz="4" w:space="0" w:color="000000"/>
            </w:tcBorders>
            <w:vAlign w:val="center"/>
          </w:tcPr>
          <w:p w14:paraId="010EF584" w14:textId="77777777" w:rsidR="00E26A10" w:rsidRDefault="00E26A10" w:rsidP="00AB7EAC">
            <w:pPr>
              <w:spacing w:after="0" w:line="100" w:lineRule="atLeast"/>
              <w:jc w:val="center"/>
              <w:rPr>
                <w:rFonts w:ascii="Cambria" w:hAnsi="Cambria"/>
              </w:rPr>
            </w:pPr>
          </w:p>
        </w:tc>
        <w:tc>
          <w:tcPr>
            <w:tcW w:w="1841" w:type="dxa"/>
            <w:vMerge/>
            <w:tcBorders>
              <w:top w:val="single" w:sz="4" w:space="0" w:color="000000"/>
              <w:left w:val="single" w:sz="4" w:space="0" w:color="000000"/>
              <w:bottom w:val="single" w:sz="4" w:space="0" w:color="000000"/>
              <w:right w:val="single" w:sz="4" w:space="0" w:color="000000"/>
            </w:tcBorders>
            <w:vAlign w:val="center"/>
          </w:tcPr>
          <w:p w14:paraId="35ED66C7" w14:textId="77777777" w:rsidR="00E26A10" w:rsidRDefault="00E26A10" w:rsidP="00AB7EAC"/>
        </w:tc>
        <w:tc>
          <w:tcPr>
            <w:tcW w:w="2195" w:type="dxa"/>
            <w:vMerge/>
            <w:tcBorders>
              <w:top w:val="single" w:sz="4" w:space="0" w:color="000000"/>
              <w:left w:val="single" w:sz="4" w:space="0" w:color="000000"/>
              <w:bottom w:val="single" w:sz="4" w:space="0" w:color="000000"/>
              <w:right w:val="single" w:sz="4" w:space="0" w:color="000000"/>
            </w:tcBorders>
            <w:vAlign w:val="center"/>
          </w:tcPr>
          <w:p w14:paraId="6F8C9F02" w14:textId="77777777" w:rsidR="00E26A10" w:rsidRDefault="00E26A10" w:rsidP="00AB7EAC"/>
        </w:tc>
        <w:tc>
          <w:tcPr>
            <w:tcW w:w="2460" w:type="dxa"/>
            <w:vMerge/>
            <w:tcBorders>
              <w:top w:val="single" w:sz="4" w:space="0" w:color="000000"/>
              <w:left w:val="single" w:sz="4" w:space="0" w:color="000000"/>
              <w:bottom w:val="single" w:sz="4" w:space="0" w:color="000000"/>
              <w:right w:val="single" w:sz="4" w:space="0" w:color="000000"/>
            </w:tcBorders>
          </w:tcPr>
          <w:p w14:paraId="00BCF64F" w14:textId="77777777" w:rsidR="00E26A10" w:rsidRDefault="00E26A10" w:rsidP="00AB7EAC"/>
        </w:tc>
      </w:tr>
    </w:tbl>
    <w:p w14:paraId="40415024" w14:textId="57366C24" w:rsidR="00E26A10" w:rsidRDefault="00E26A10" w:rsidP="00D37703">
      <w:pPr>
        <w:spacing w:line="360" w:lineRule="auto"/>
        <w:ind w:left="284" w:hanging="284"/>
      </w:pPr>
    </w:p>
    <w:p w14:paraId="5DDF7825" w14:textId="77777777" w:rsidR="00E26A10" w:rsidRDefault="00E26A10">
      <w:r>
        <w:br w:type="page"/>
      </w:r>
    </w:p>
    <w:p w14:paraId="0F141099" w14:textId="6C19FE37" w:rsidR="00983A12" w:rsidRDefault="00983A12" w:rsidP="00983A12"/>
    <w:bookmarkStart w:id="0" w:name="_Toc220504194" w:displacedByCustomXml="next"/>
    <w:sdt>
      <w:sdtPr>
        <w:rPr>
          <w:rFonts w:asciiTheme="minorHAnsi" w:hAnsiTheme="minorHAnsi" w:cstheme="minorBidi"/>
          <w:b w:val="0"/>
          <w:bCs w:val="0"/>
        </w:rPr>
        <w:id w:val="206998612"/>
        <w:docPartObj>
          <w:docPartGallery w:val="Table of Contents"/>
          <w:docPartUnique/>
        </w:docPartObj>
      </w:sdtPr>
      <w:sdtEndPr/>
      <w:sdtContent>
        <w:p w14:paraId="1C8831BD" w14:textId="6F1EE3BF" w:rsidR="00983A12" w:rsidRDefault="00983A12" w:rsidP="00983A12">
          <w:pPr>
            <w:pStyle w:val="Nagwek1"/>
            <w:numPr>
              <w:ilvl w:val="0"/>
              <w:numId w:val="0"/>
            </w:numPr>
            <w:ind w:left="284"/>
          </w:pPr>
          <w:r>
            <w:t>Spis treści</w:t>
          </w:r>
          <w:bookmarkEnd w:id="0"/>
        </w:p>
        <w:p w14:paraId="2014D381" w14:textId="576FCBEC" w:rsidR="00F70C80" w:rsidRDefault="00983A12">
          <w:pPr>
            <w:pStyle w:val="Spistreci1"/>
            <w:tabs>
              <w:tab w:val="right" w:leader="dot" w:pos="9062"/>
            </w:tabs>
            <w:rPr>
              <w:rFonts w:eastAsiaTheme="minorEastAsia"/>
              <w:noProof/>
              <w:sz w:val="24"/>
              <w:szCs w:val="24"/>
              <w:lang w:eastAsia="pl-PL"/>
            </w:rPr>
          </w:pPr>
          <w:r>
            <w:fldChar w:fldCharType="begin"/>
          </w:r>
          <w:r>
            <w:instrText xml:space="preserve"> TOC \o "1-3" \h \z \u </w:instrText>
          </w:r>
          <w:r>
            <w:fldChar w:fldCharType="separate"/>
          </w:r>
          <w:hyperlink w:anchor="_Toc220504194" w:history="1">
            <w:r w:rsidR="00F70C80" w:rsidRPr="00463197">
              <w:rPr>
                <w:rStyle w:val="Hipercze"/>
                <w:noProof/>
              </w:rPr>
              <w:t>Spis treści</w:t>
            </w:r>
            <w:r w:rsidR="00F70C80">
              <w:rPr>
                <w:noProof/>
                <w:webHidden/>
              </w:rPr>
              <w:tab/>
            </w:r>
            <w:r w:rsidR="00F70C80">
              <w:rPr>
                <w:noProof/>
                <w:webHidden/>
              </w:rPr>
              <w:fldChar w:fldCharType="begin"/>
            </w:r>
            <w:r w:rsidR="00F70C80">
              <w:rPr>
                <w:noProof/>
                <w:webHidden/>
              </w:rPr>
              <w:instrText xml:space="preserve"> PAGEREF _Toc220504194 \h </w:instrText>
            </w:r>
            <w:r w:rsidR="00F70C80">
              <w:rPr>
                <w:noProof/>
                <w:webHidden/>
              </w:rPr>
            </w:r>
            <w:r w:rsidR="00F70C80">
              <w:rPr>
                <w:noProof/>
                <w:webHidden/>
              </w:rPr>
              <w:fldChar w:fldCharType="separate"/>
            </w:r>
            <w:r w:rsidR="00E14731">
              <w:rPr>
                <w:noProof/>
                <w:webHidden/>
              </w:rPr>
              <w:t>2</w:t>
            </w:r>
            <w:r w:rsidR="00F70C80">
              <w:rPr>
                <w:noProof/>
                <w:webHidden/>
              </w:rPr>
              <w:fldChar w:fldCharType="end"/>
            </w:r>
          </w:hyperlink>
        </w:p>
        <w:p w14:paraId="5A02C2F8" w14:textId="32329434" w:rsidR="00F70C80" w:rsidRDefault="00F70C80">
          <w:pPr>
            <w:pStyle w:val="Spistreci1"/>
            <w:tabs>
              <w:tab w:val="left" w:pos="480"/>
              <w:tab w:val="right" w:leader="dot" w:pos="9062"/>
            </w:tabs>
            <w:rPr>
              <w:rFonts w:eastAsiaTheme="minorEastAsia"/>
              <w:noProof/>
              <w:sz w:val="24"/>
              <w:szCs w:val="24"/>
              <w:lang w:eastAsia="pl-PL"/>
            </w:rPr>
          </w:pPr>
          <w:hyperlink w:anchor="_Toc220504195" w:history="1">
            <w:r w:rsidRPr="00463197">
              <w:rPr>
                <w:rStyle w:val="Hipercze"/>
                <w:noProof/>
              </w:rPr>
              <w:t>1.</w:t>
            </w:r>
            <w:r>
              <w:rPr>
                <w:rFonts w:eastAsiaTheme="minorEastAsia"/>
                <w:noProof/>
                <w:sz w:val="24"/>
                <w:szCs w:val="24"/>
                <w:lang w:eastAsia="pl-PL"/>
              </w:rPr>
              <w:tab/>
            </w:r>
            <w:r w:rsidRPr="00463197">
              <w:rPr>
                <w:rStyle w:val="Hipercze"/>
                <w:noProof/>
              </w:rPr>
              <w:t>PODSTAWA OPRACOWANIA</w:t>
            </w:r>
            <w:r>
              <w:rPr>
                <w:noProof/>
                <w:webHidden/>
              </w:rPr>
              <w:tab/>
            </w:r>
            <w:r>
              <w:rPr>
                <w:noProof/>
                <w:webHidden/>
              </w:rPr>
              <w:fldChar w:fldCharType="begin"/>
            </w:r>
            <w:r>
              <w:rPr>
                <w:noProof/>
                <w:webHidden/>
              </w:rPr>
              <w:instrText xml:space="preserve"> PAGEREF _Toc220504195 \h </w:instrText>
            </w:r>
            <w:r>
              <w:rPr>
                <w:noProof/>
                <w:webHidden/>
              </w:rPr>
            </w:r>
            <w:r>
              <w:rPr>
                <w:noProof/>
                <w:webHidden/>
              </w:rPr>
              <w:fldChar w:fldCharType="separate"/>
            </w:r>
            <w:r w:rsidR="00E14731">
              <w:rPr>
                <w:noProof/>
                <w:webHidden/>
              </w:rPr>
              <w:t>3</w:t>
            </w:r>
            <w:r>
              <w:rPr>
                <w:noProof/>
                <w:webHidden/>
              </w:rPr>
              <w:fldChar w:fldCharType="end"/>
            </w:r>
          </w:hyperlink>
        </w:p>
        <w:p w14:paraId="36FE8C65" w14:textId="2F25BDAB" w:rsidR="00F70C80" w:rsidRDefault="00F70C80">
          <w:pPr>
            <w:pStyle w:val="Spistreci1"/>
            <w:tabs>
              <w:tab w:val="left" w:pos="480"/>
              <w:tab w:val="right" w:leader="dot" w:pos="9062"/>
            </w:tabs>
            <w:rPr>
              <w:rFonts w:eastAsiaTheme="minorEastAsia"/>
              <w:noProof/>
              <w:sz w:val="24"/>
              <w:szCs w:val="24"/>
              <w:lang w:eastAsia="pl-PL"/>
            </w:rPr>
          </w:pPr>
          <w:hyperlink w:anchor="_Toc220504196" w:history="1">
            <w:r w:rsidRPr="00463197">
              <w:rPr>
                <w:rStyle w:val="Hipercze"/>
                <w:noProof/>
              </w:rPr>
              <w:t>2.</w:t>
            </w:r>
            <w:r>
              <w:rPr>
                <w:rFonts w:eastAsiaTheme="minorEastAsia"/>
                <w:noProof/>
                <w:sz w:val="24"/>
                <w:szCs w:val="24"/>
                <w:lang w:eastAsia="pl-PL"/>
              </w:rPr>
              <w:tab/>
            </w:r>
            <w:r w:rsidRPr="00463197">
              <w:rPr>
                <w:rStyle w:val="Hipercze"/>
                <w:noProof/>
              </w:rPr>
              <w:t>PRZEDMIOT I ZAKRES OPRACOWANIA</w:t>
            </w:r>
            <w:r>
              <w:rPr>
                <w:noProof/>
                <w:webHidden/>
              </w:rPr>
              <w:tab/>
            </w:r>
            <w:r>
              <w:rPr>
                <w:noProof/>
                <w:webHidden/>
              </w:rPr>
              <w:fldChar w:fldCharType="begin"/>
            </w:r>
            <w:r>
              <w:rPr>
                <w:noProof/>
                <w:webHidden/>
              </w:rPr>
              <w:instrText xml:space="preserve"> PAGEREF _Toc220504196 \h </w:instrText>
            </w:r>
            <w:r>
              <w:rPr>
                <w:noProof/>
                <w:webHidden/>
              </w:rPr>
            </w:r>
            <w:r>
              <w:rPr>
                <w:noProof/>
                <w:webHidden/>
              </w:rPr>
              <w:fldChar w:fldCharType="separate"/>
            </w:r>
            <w:r w:rsidR="00E14731">
              <w:rPr>
                <w:noProof/>
                <w:webHidden/>
              </w:rPr>
              <w:t>3</w:t>
            </w:r>
            <w:r>
              <w:rPr>
                <w:noProof/>
                <w:webHidden/>
              </w:rPr>
              <w:fldChar w:fldCharType="end"/>
            </w:r>
          </w:hyperlink>
        </w:p>
        <w:p w14:paraId="5E5CD289" w14:textId="0EB7124C" w:rsidR="00F70C80" w:rsidRDefault="00F70C80">
          <w:pPr>
            <w:pStyle w:val="Spistreci1"/>
            <w:tabs>
              <w:tab w:val="left" w:pos="480"/>
              <w:tab w:val="right" w:leader="dot" w:pos="9062"/>
            </w:tabs>
            <w:rPr>
              <w:rFonts w:eastAsiaTheme="minorEastAsia"/>
              <w:noProof/>
              <w:sz w:val="24"/>
              <w:szCs w:val="24"/>
              <w:lang w:eastAsia="pl-PL"/>
            </w:rPr>
          </w:pPr>
          <w:hyperlink w:anchor="_Toc220504197" w:history="1">
            <w:r w:rsidRPr="00463197">
              <w:rPr>
                <w:rStyle w:val="Hipercze"/>
                <w:noProof/>
              </w:rPr>
              <w:t>3.</w:t>
            </w:r>
            <w:r>
              <w:rPr>
                <w:rFonts w:eastAsiaTheme="minorEastAsia"/>
                <w:noProof/>
                <w:sz w:val="24"/>
                <w:szCs w:val="24"/>
                <w:lang w:eastAsia="pl-PL"/>
              </w:rPr>
              <w:tab/>
            </w:r>
            <w:r w:rsidRPr="00463197">
              <w:rPr>
                <w:rStyle w:val="Hipercze"/>
                <w:noProof/>
              </w:rPr>
              <w:t>OPIS STANU ISTNIEJĄCEGO</w:t>
            </w:r>
            <w:r>
              <w:rPr>
                <w:noProof/>
                <w:webHidden/>
              </w:rPr>
              <w:tab/>
            </w:r>
            <w:r>
              <w:rPr>
                <w:noProof/>
                <w:webHidden/>
              </w:rPr>
              <w:fldChar w:fldCharType="begin"/>
            </w:r>
            <w:r>
              <w:rPr>
                <w:noProof/>
                <w:webHidden/>
              </w:rPr>
              <w:instrText xml:space="preserve"> PAGEREF _Toc220504197 \h </w:instrText>
            </w:r>
            <w:r>
              <w:rPr>
                <w:noProof/>
                <w:webHidden/>
              </w:rPr>
            </w:r>
            <w:r>
              <w:rPr>
                <w:noProof/>
                <w:webHidden/>
              </w:rPr>
              <w:fldChar w:fldCharType="separate"/>
            </w:r>
            <w:r w:rsidR="00E14731">
              <w:rPr>
                <w:noProof/>
                <w:webHidden/>
              </w:rPr>
              <w:t>3</w:t>
            </w:r>
            <w:r>
              <w:rPr>
                <w:noProof/>
                <w:webHidden/>
              </w:rPr>
              <w:fldChar w:fldCharType="end"/>
            </w:r>
          </w:hyperlink>
        </w:p>
        <w:p w14:paraId="2A05B56D" w14:textId="2BBA29B9" w:rsidR="00F70C80" w:rsidRDefault="00F70C80">
          <w:pPr>
            <w:pStyle w:val="Spistreci1"/>
            <w:tabs>
              <w:tab w:val="left" w:pos="480"/>
              <w:tab w:val="right" w:leader="dot" w:pos="9062"/>
            </w:tabs>
            <w:rPr>
              <w:rFonts w:eastAsiaTheme="minorEastAsia"/>
              <w:noProof/>
              <w:sz w:val="24"/>
              <w:szCs w:val="24"/>
              <w:lang w:eastAsia="pl-PL"/>
            </w:rPr>
          </w:pPr>
          <w:hyperlink w:anchor="_Toc220504198" w:history="1">
            <w:r w:rsidRPr="00463197">
              <w:rPr>
                <w:rStyle w:val="Hipercze"/>
                <w:noProof/>
              </w:rPr>
              <w:t>4.</w:t>
            </w:r>
            <w:r>
              <w:rPr>
                <w:rFonts w:eastAsiaTheme="minorEastAsia"/>
                <w:noProof/>
                <w:sz w:val="24"/>
                <w:szCs w:val="24"/>
                <w:lang w:eastAsia="pl-PL"/>
              </w:rPr>
              <w:tab/>
            </w:r>
            <w:r w:rsidRPr="00463197">
              <w:rPr>
                <w:rStyle w:val="Hipercze"/>
                <w:noProof/>
              </w:rPr>
              <w:t>PRZEZNACZENIE I PROGRAM UŻYTKOWY</w:t>
            </w:r>
            <w:r>
              <w:rPr>
                <w:noProof/>
                <w:webHidden/>
              </w:rPr>
              <w:tab/>
            </w:r>
            <w:r>
              <w:rPr>
                <w:noProof/>
                <w:webHidden/>
              </w:rPr>
              <w:fldChar w:fldCharType="begin"/>
            </w:r>
            <w:r>
              <w:rPr>
                <w:noProof/>
                <w:webHidden/>
              </w:rPr>
              <w:instrText xml:space="preserve"> PAGEREF _Toc220504198 \h </w:instrText>
            </w:r>
            <w:r>
              <w:rPr>
                <w:noProof/>
                <w:webHidden/>
              </w:rPr>
            </w:r>
            <w:r>
              <w:rPr>
                <w:noProof/>
                <w:webHidden/>
              </w:rPr>
              <w:fldChar w:fldCharType="separate"/>
            </w:r>
            <w:r w:rsidR="00E14731">
              <w:rPr>
                <w:noProof/>
                <w:webHidden/>
              </w:rPr>
              <w:t>4</w:t>
            </w:r>
            <w:r>
              <w:rPr>
                <w:noProof/>
                <w:webHidden/>
              </w:rPr>
              <w:fldChar w:fldCharType="end"/>
            </w:r>
          </w:hyperlink>
        </w:p>
        <w:p w14:paraId="380DE067" w14:textId="5A919B97" w:rsidR="00F70C80" w:rsidRDefault="00F70C80">
          <w:pPr>
            <w:pStyle w:val="Spistreci1"/>
            <w:tabs>
              <w:tab w:val="left" w:pos="480"/>
              <w:tab w:val="right" w:leader="dot" w:pos="9062"/>
            </w:tabs>
            <w:rPr>
              <w:rFonts w:eastAsiaTheme="minorEastAsia"/>
              <w:noProof/>
              <w:sz w:val="24"/>
              <w:szCs w:val="24"/>
              <w:lang w:eastAsia="pl-PL"/>
            </w:rPr>
          </w:pPr>
          <w:hyperlink w:anchor="_Toc220504199" w:history="1">
            <w:r w:rsidRPr="00463197">
              <w:rPr>
                <w:rStyle w:val="Hipercze"/>
                <w:noProof/>
              </w:rPr>
              <w:t>5.</w:t>
            </w:r>
            <w:r>
              <w:rPr>
                <w:rFonts w:eastAsiaTheme="minorEastAsia"/>
                <w:noProof/>
                <w:sz w:val="24"/>
                <w:szCs w:val="24"/>
                <w:lang w:eastAsia="pl-PL"/>
              </w:rPr>
              <w:tab/>
            </w:r>
            <w:r w:rsidRPr="00463197">
              <w:rPr>
                <w:rStyle w:val="Hipercze"/>
                <w:noProof/>
              </w:rPr>
              <w:t>OPIS ROZWIĄZAŃ KONSTRUKCYJNO-MATERIAŁOWYCH</w:t>
            </w:r>
            <w:r>
              <w:rPr>
                <w:noProof/>
                <w:webHidden/>
              </w:rPr>
              <w:tab/>
            </w:r>
            <w:r>
              <w:rPr>
                <w:noProof/>
                <w:webHidden/>
              </w:rPr>
              <w:fldChar w:fldCharType="begin"/>
            </w:r>
            <w:r>
              <w:rPr>
                <w:noProof/>
                <w:webHidden/>
              </w:rPr>
              <w:instrText xml:space="preserve"> PAGEREF _Toc220504199 \h </w:instrText>
            </w:r>
            <w:r>
              <w:rPr>
                <w:noProof/>
                <w:webHidden/>
              </w:rPr>
            </w:r>
            <w:r>
              <w:rPr>
                <w:noProof/>
                <w:webHidden/>
              </w:rPr>
              <w:fldChar w:fldCharType="separate"/>
            </w:r>
            <w:r w:rsidR="00E14731">
              <w:rPr>
                <w:noProof/>
                <w:webHidden/>
              </w:rPr>
              <w:t>6</w:t>
            </w:r>
            <w:r>
              <w:rPr>
                <w:noProof/>
                <w:webHidden/>
              </w:rPr>
              <w:fldChar w:fldCharType="end"/>
            </w:r>
          </w:hyperlink>
        </w:p>
        <w:p w14:paraId="0766A60A" w14:textId="7F667B1D" w:rsidR="00F70C80" w:rsidRDefault="00F70C80">
          <w:pPr>
            <w:pStyle w:val="Spistreci1"/>
            <w:tabs>
              <w:tab w:val="left" w:pos="480"/>
              <w:tab w:val="right" w:leader="dot" w:pos="9062"/>
            </w:tabs>
            <w:rPr>
              <w:rFonts w:eastAsiaTheme="minorEastAsia"/>
              <w:noProof/>
              <w:sz w:val="24"/>
              <w:szCs w:val="24"/>
              <w:lang w:eastAsia="pl-PL"/>
            </w:rPr>
          </w:pPr>
          <w:hyperlink w:anchor="_Toc220504200" w:history="1">
            <w:r w:rsidRPr="00463197">
              <w:rPr>
                <w:rStyle w:val="Hipercze"/>
                <w:noProof/>
              </w:rPr>
              <w:t>6.</w:t>
            </w:r>
            <w:r>
              <w:rPr>
                <w:rFonts w:eastAsiaTheme="minorEastAsia"/>
                <w:noProof/>
                <w:sz w:val="24"/>
                <w:szCs w:val="24"/>
                <w:lang w:eastAsia="pl-PL"/>
              </w:rPr>
              <w:tab/>
            </w:r>
            <w:r w:rsidRPr="00463197">
              <w:rPr>
                <w:rStyle w:val="Hipercze"/>
                <w:noProof/>
              </w:rPr>
              <w:t>INFORMACJA  BIOZ</w:t>
            </w:r>
            <w:r>
              <w:rPr>
                <w:noProof/>
                <w:webHidden/>
              </w:rPr>
              <w:tab/>
            </w:r>
            <w:r>
              <w:rPr>
                <w:noProof/>
                <w:webHidden/>
              </w:rPr>
              <w:fldChar w:fldCharType="begin"/>
            </w:r>
            <w:r>
              <w:rPr>
                <w:noProof/>
                <w:webHidden/>
              </w:rPr>
              <w:instrText xml:space="preserve"> PAGEREF _Toc220504200 \h </w:instrText>
            </w:r>
            <w:r>
              <w:rPr>
                <w:noProof/>
                <w:webHidden/>
              </w:rPr>
            </w:r>
            <w:r>
              <w:rPr>
                <w:noProof/>
                <w:webHidden/>
              </w:rPr>
              <w:fldChar w:fldCharType="separate"/>
            </w:r>
            <w:r w:rsidR="00E14731">
              <w:rPr>
                <w:noProof/>
                <w:webHidden/>
              </w:rPr>
              <w:t>8</w:t>
            </w:r>
            <w:r>
              <w:rPr>
                <w:noProof/>
                <w:webHidden/>
              </w:rPr>
              <w:fldChar w:fldCharType="end"/>
            </w:r>
          </w:hyperlink>
        </w:p>
        <w:p w14:paraId="07FC8037" w14:textId="7661AB22" w:rsidR="00F70C80" w:rsidRDefault="00F70C80">
          <w:pPr>
            <w:pStyle w:val="Spistreci1"/>
            <w:tabs>
              <w:tab w:val="left" w:pos="480"/>
              <w:tab w:val="right" w:leader="dot" w:pos="9062"/>
            </w:tabs>
            <w:rPr>
              <w:rFonts w:eastAsiaTheme="minorEastAsia"/>
              <w:noProof/>
              <w:sz w:val="24"/>
              <w:szCs w:val="24"/>
              <w:lang w:eastAsia="pl-PL"/>
            </w:rPr>
          </w:pPr>
          <w:hyperlink w:anchor="_Toc220504201" w:history="1">
            <w:r w:rsidRPr="00463197">
              <w:rPr>
                <w:rStyle w:val="Hipercze"/>
                <w:noProof/>
              </w:rPr>
              <w:t>7.</w:t>
            </w:r>
            <w:r>
              <w:rPr>
                <w:rFonts w:eastAsiaTheme="minorEastAsia"/>
                <w:noProof/>
                <w:sz w:val="24"/>
                <w:szCs w:val="24"/>
                <w:lang w:eastAsia="pl-PL"/>
              </w:rPr>
              <w:tab/>
            </w:r>
            <w:r w:rsidRPr="00463197">
              <w:rPr>
                <w:rStyle w:val="Hipercze"/>
                <w:noProof/>
              </w:rPr>
              <w:t>UWAGI KOŃCOWE</w:t>
            </w:r>
            <w:r>
              <w:rPr>
                <w:noProof/>
                <w:webHidden/>
              </w:rPr>
              <w:tab/>
            </w:r>
            <w:r>
              <w:rPr>
                <w:noProof/>
                <w:webHidden/>
              </w:rPr>
              <w:fldChar w:fldCharType="begin"/>
            </w:r>
            <w:r>
              <w:rPr>
                <w:noProof/>
                <w:webHidden/>
              </w:rPr>
              <w:instrText xml:space="preserve"> PAGEREF _Toc220504201 \h </w:instrText>
            </w:r>
            <w:r>
              <w:rPr>
                <w:noProof/>
                <w:webHidden/>
              </w:rPr>
            </w:r>
            <w:r>
              <w:rPr>
                <w:noProof/>
                <w:webHidden/>
              </w:rPr>
              <w:fldChar w:fldCharType="separate"/>
            </w:r>
            <w:r w:rsidR="00E14731">
              <w:rPr>
                <w:noProof/>
                <w:webHidden/>
              </w:rPr>
              <w:t>12</w:t>
            </w:r>
            <w:r>
              <w:rPr>
                <w:noProof/>
                <w:webHidden/>
              </w:rPr>
              <w:fldChar w:fldCharType="end"/>
            </w:r>
          </w:hyperlink>
        </w:p>
        <w:p w14:paraId="7CCF6264" w14:textId="43AEAED9" w:rsidR="00F70C80" w:rsidRDefault="00F70C80">
          <w:pPr>
            <w:pStyle w:val="Spistreci1"/>
            <w:tabs>
              <w:tab w:val="left" w:pos="480"/>
              <w:tab w:val="right" w:leader="dot" w:pos="9062"/>
            </w:tabs>
            <w:rPr>
              <w:rFonts w:eastAsiaTheme="minorEastAsia"/>
              <w:noProof/>
              <w:sz w:val="24"/>
              <w:szCs w:val="24"/>
              <w:lang w:eastAsia="pl-PL"/>
            </w:rPr>
          </w:pPr>
          <w:hyperlink w:anchor="_Toc220504202" w:history="1">
            <w:r w:rsidRPr="00463197">
              <w:rPr>
                <w:rStyle w:val="Hipercze"/>
                <w:noProof/>
              </w:rPr>
              <w:t>8.</w:t>
            </w:r>
            <w:r>
              <w:rPr>
                <w:rFonts w:eastAsiaTheme="minorEastAsia"/>
                <w:noProof/>
                <w:sz w:val="24"/>
                <w:szCs w:val="24"/>
                <w:lang w:eastAsia="pl-PL"/>
              </w:rPr>
              <w:tab/>
            </w:r>
            <w:r w:rsidRPr="00463197">
              <w:rPr>
                <w:rStyle w:val="Hipercze"/>
                <w:noProof/>
              </w:rPr>
              <w:t>OPINIA GEOTECHNICZNA</w:t>
            </w:r>
            <w:r>
              <w:rPr>
                <w:noProof/>
                <w:webHidden/>
              </w:rPr>
              <w:tab/>
            </w:r>
            <w:r>
              <w:rPr>
                <w:noProof/>
                <w:webHidden/>
              </w:rPr>
              <w:fldChar w:fldCharType="begin"/>
            </w:r>
            <w:r>
              <w:rPr>
                <w:noProof/>
                <w:webHidden/>
              </w:rPr>
              <w:instrText xml:space="preserve"> PAGEREF _Toc220504202 \h </w:instrText>
            </w:r>
            <w:r>
              <w:rPr>
                <w:noProof/>
                <w:webHidden/>
              </w:rPr>
            </w:r>
            <w:r>
              <w:rPr>
                <w:noProof/>
                <w:webHidden/>
              </w:rPr>
              <w:fldChar w:fldCharType="separate"/>
            </w:r>
            <w:r w:rsidR="00E14731">
              <w:rPr>
                <w:noProof/>
                <w:webHidden/>
              </w:rPr>
              <w:t>13</w:t>
            </w:r>
            <w:r>
              <w:rPr>
                <w:noProof/>
                <w:webHidden/>
              </w:rPr>
              <w:fldChar w:fldCharType="end"/>
            </w:r>
          </w:hyperlink>
        </w:p>
        <w:p w14:paraId="2FE8D41C" w14:textId="7DFEE42E" w:rsidR="00983A12" w:rsidRDefault="00983A12">
          <w:r>
            <w:rPr>
              <w:b/>
              <w:bCs/>
            </w:rPr>
            <w:fldChar w:fldCharType="end"/>
          </w:r>
          <w:r w:rsidR="00F70C80">
            <w:rPr>
              <w:b/>
              <w:bCs/>
            </w:rPr>
            <w:t>Cz. rysunkowa</w:t>
          </w:r>
        </w:p>
      </w:sdtContent>
    </w:sdt>
    <w:p w14:paraId="26195915" w14:textId="3C3A83A9" w:rsidR="00983A12" w:rsidRDefault="00983A12">
      <w:r>
        <w:br w:type="page"/>
      </w:r>
    </w:p>
    <w:p w14:paraId="2BD9B1A7" w14:textId="77777777" w:rsidR="00E26A10" w:rsidRDefault="00E26A10" w:rsidP="00983A12"/>
    <w:p w14:paraId="409F794E" w14:textId="2221FCD6" w:rsidR="004844A3" w:rsidRPr="00983A12" w:rsidRDefault="00C43DF6" w:rsidP="00983A12">
      <w:pPr>
        <w:pStyle w:val="Nagwek1"/>
      </w:pPr>
      <w:bookmarkStart w:id="1" w:name="_Toc220504195"/>
      <w:r w:rsidRPr="00983A12">
        <w:t>PODSTAWA OPRACOWANIA</w:t>
      </w:r>
      <w:bookmarkEnd w:id="1"/>
    </w:p>
    <w:p w14:paraId="296E895E" w14:textId="77777777" w:rsidR="009144F3" w:rsidRPr="00D97676" w:rsidRDefault="009144F3" w:rsidP="00D37703">
      <w:pPr>
        <w:pStyle w:val="Akapitzlist"/>
        <w:numPr>
          <w:ilvl w:val="0"/>
          <w:numId w:val="3"/>
        </w:numPr>
        <w:spacing w:line="360" w:lineRule="auto"/>
        <w:rPr>
          <w:rFonts w:ascii="Times New Roman" w:hAnsi="Times New Roman" w:cs="Times New Roman"/>
        </w:rPr>
      </w:pPr>
      <w:r w:rsidRPr="00D97676">
        <w:rPr>
          <w:rFonts w:ascii="Times New Roman" w:hAnsi="Times New Roman" w:cs="Times New Roman"/>
        </w:rPr>
        <w:t xml:space="preserve">Zlecenie Inwestora </w:t>
      </w:r>
    </w:p>
    <w:p w14:paraId="11B0C582" w14:textId="77777777" w:rsidR="009144F3" w:rsidRPr="00D97676" w:rsidRDefault="009144F3" w:rsidP="00D37703">
      <w:pPr>
        <w:pStyle w:val="Akapitzlist"/>
        <w:numPr>
          <w:ilvl w:val="0"/>
          <w:numId w:val="3"/>
        </w:numPr>
        <w:spacing w:line="360" w:lineRule="auto"/>
        <w:rPr>
          <w:rFonts w:ascii="Times New Roman" w:hAnsi="Times New Roman" w:cs="Times New Roman"/>
        </w:rPr>
      </w:pPr>
      <w:r w:rsidRPr="00D97676">
        <w:rPr>
          <w:rFonts w:ascii="Times New Roman" w:hAnsi="Times New Roman" w:cs="Times New Roman"/>
        </w:rPr>
        <w:t xml:space="preserve"> Przepisy Prawa budowlanego </w:t>
      </w:r>
    </w:p>
    <w:p w14:paraId="7F7659D2" w14:textId="77777777" w:rsidR="009144F3" w:rsidRPr="00D97676" w:rsidRDefault="009144F3" w:rsidP="00D37703">
      <w:pPr>
        <w:pStyle w:val="Akapitzlist"/>
        <w:numPr>
          <w:ilvl w:val="0"/>
          <w:numId w:val="3"/>
        </w:numPr>
        <w:spacing w:line="360" w:lineRule="auto"/>
        <w:rPr>
          <w:rFonts w:ascii="Times New Roman" w:hAnsi="Times New Roman" w:cs="Times New Roman"/>
        </w:rPr>
      </w:pPr>
      <w:r w:rsidRPr="00D97676">
        <w:rPr>
          <w:rFonts w:ascii="Times New Roman" w:hAnsi="Times New Roman" w:cs="Times New Roman"/>
        </w:rPr>
        <w:t xml:space="preserve">Wizja lokalna, pomiary z natury i zdjęcia </w:t>
      </w:r>
    </w:p>
    <w:p w14:paraId="33EEA330" w14:textId="77777777" w:rsidR="009144F3" w:rsidRPr="00D97676" w:rsidRDefault="009144F3" w:rsidP="00D37703">
      <w:pPr>
        <w:pStyle w:val="Akapitzlist"/>
        <w:numPr>
          <w:ilvl w:val="0"/>
          <w:numId w:val="3"/>
        </w:numPr>
        <w:spacing w:line="360" w:lineRule="auto"/>
        <w:rPr>
          <w:rFonts w:ascii="Times New Roman" w:hAnsi="Times New Roman" w:cs="Times New Roman"/>
        </w:rPr>
      </w:pPr>
      <w:r w:rsidRPr="00D97676">
        <w:rPr>
          <w:rFonts w:ascii="Times New Roman" w:hAnsi="Times New Roman" w:cs="Times New Roman"/>
        </w:rPr>
        <w:t xml:space="preserve">Wytyczne i instrukcje producentów </w:t>
      </w:r>
    </w:p>
    <w:p w14:paraId="5CC6C5B1" w14:textId="77777777" w:rsidR="009144F3" w:rsidRPr="00D97676" w:rsidRDefault="009144F3" w:rsidP="00D37703">
      <w:pPr>
        <w:pStyle w:val="Akapitzlist"/>
        <w:numPr>
          <w:ilvl w:val="0"/>
          <w:numId w:val="3"/>
        </w:numPr>
        <w:spacing w:line="360" w:lineRule="auto"/>
        <w:rPr>
          <w:rFonts w:ascii="Times New Roman" w:hAnsi="Times New Roman" w:cs="Times New Roman"/>
        </w:rPr>
      </w:pPr>
      <w:r w:rsidRPr="00D97676">
        <w:rPr>
          <w:rFonts w:ascii="Times New Roman" w:hAnsi="Times New Roman" w:cs="Times New Roman"/>
        </w:rPr>
        <w:t xml:space="preserve">Wytyczne technologiczne i branżowe </w:t>
      </w:r>
    </w:p>
    <w:p w14:paraId="4D79D9D0" w14:textId="77777777" w:rsidR="009B0BEC" w:rsidRDefault="009B0BEC" w:rsidP="00D37703">
      <w:pPr>
        <w:pStyle w:val="Akapitzlist"/>
        <w:numPr>
          <w:ilvl w:val="0"/>
          <w:numId w:val="3"/>
        </w:numPr>
        <w:spacing w:line="360" w:lineRule="auto"/>
        <w:jc w:val="both"/>
        <w:rPr>
          <w:rFonts w:ascii="Times New Roman" w:hAnsi="Times New Roman" w:cs="Times New Roman"/>
        </w:rPr>
      </w:pPr>
      <w:r w:rsidRPr="009B0BEC">
        <w:rPr>
          <w:rFonts w:ascii="Times New Roman" w:hAnsi="Times New Roman" w:cs="Times New Roman"/>
        </w:rPr>
        <w:t xml:space="preserve">Mapa do celów projektowych w skali 1:500 WG.6640..2003.2025_1 z dn. 06.11.2025 r. </w:t>
      </w:r>
    </w:p>
    <w:p w14:paraId="10437939" w14:textId="6847CB73" w:rsidR="00C43DF6" w:rsidRDefault="00C43DF6" w:rsidP="00D37703">
      <w:pPr>
        <w:pStyle w:val="Akapitzlist"/>
        <w:numPr>
          <w:ilvl w:val="0"/>
          <w:numId w:val="3"/>
        </w:numPr>
        <w:spacing w:line="360" w:lineRule="auto"/>
        <w:jc w:val="both"/>
        <w:rPr>
          <w:rFonts w:ascii="Times New Roman" w:hAnsi="Times New Roman" w:cs="Times New Roman"/>
        </w:rPr>
      </w:pPr>
      <w:r w:rsidRPr="00D97676">
        <w:rPr>
          <w:rFonts w:ascii="Times New Roman" w:hAnsi="Times New Roman" w:cs="Times New Roman"/>
        </w:rPr>
        <w:t xml:space="preserve">Audyt  Energetyczny  wykonany  przez  audytora  energetycznego  </w:t>
      </w:r>
      <w:r w:rsidR="009B0BEC">
        <w:rPr>
          <w:rFonts w:ascii="Times New Roman" w:hAnsi="Times New Roman" w:cs="Times New Roman"/>
        </w:rPr>
        <w:t>Bartłomieja Mrowińskiego</w:t>
      </w:r>
    </w:p>
    <w:p w14:paraId="3450CA16" w14:textId="1CAB5E87" w:rsidR="009B0BEC" w:rsidRDefault="009B0BEC" w:rsidP="009B0BEC">
      <w:pPr>
        <w:pStyle w:val="Akapitzlist"/>
        <w:numPr>
          <w:ilvl w:val="0"/>
          <w:numId w:val="3"/>
        </w:numPr>
        <w:spacing w:line="360" w:lineRule="auto"/>
        <w:jc w:val="both"/>
        <w:rPr>
          <w:rFonts w:ascii="Times New Roman" w:hAnsi="Times New Roman" w:cs="Times New Roman"/>
        </w:rPr>
      </w:pPr>
      <w:r>
        <w:rPr>
          <w:rFonts w:ascii="Times New Roman" w:hAnsi="Times New Roman" w:cs="Times New Roman"/>
        </w:rPr>
        <w:t>Akty prawne:</w:t>
      </w:r>
    </w:p>
    <w:p w14:paraId="2B90CF72" w14:textId="1A656ECF" w:rsidR="009B0BEC" w:rsidRPr="009B0BEC" w:rsidRDefault="009B0BEC" w:rsidP="009B0BEC">
      <w:pPr>
        <w:pStyle w:val="Akapitzlist"/>
        <w:spacing w:line="360" w:lineRule="auto"/>
        <w:jc w:val="both"/>
        <w:rPr>
          <w:rFonts w:ascii="Times New Roman" w:hAnsi="Times New Roman" w:cs="Times New Roman"/>
        </w:rPr>
      </w:pPr>
      <w:r w:rsidRPr="009B0BEC">
        <w:rPr>
          <w:rFonts w:ascii="Times New Roman" w:hAnsi="Times New Roman" w:cs="Times New Roman"/>
        </w:rPr>
        <w:t xml:space="preserve">− Ustawa z dnia 07 lipca 1994 r. - Prawo Budowlane (Dz.U. 2025 r. poz. 418, 1080 z późn. zm.) </w:t>
      </w:r>
    </w:p>
    <w:p w14:paraId="728BE516" w14:textId="136169FD" w:rsidR="009B0BEC" w:rsidRPr="009B0BEC" w:rsidRDefault="009B0BEC" w:rsidP="009B0BEC">
      <w:pPr>
        <w:pStyle w:val="Akapitzlist"/>
        <w:spacing w:line="360" w:lineRule="auto"/>
        <w:jc w:val="both"/>
        <w:rPr>
          <w:rFonts w:ascii="Times New Roman" w:hAnsi="Times New Roman" w:cs="Times New Roman"/>
        </w:rPr>
      </w:pPr>
      <w:r w:rsidRPr="009B0BEC">
        <w:rPr>
          <w:rFonts w:ascii="Times New Roman" w:hAnsi="Times New Roman" w:cs="Times New Roman"/>
        </w:rPr>
        <w:t xml:space="preserve">− Rozporządzenie Ministra Rozwoju z dnia 11 września 2020 r. w sprawie szczegółowego </w:t>
      </w:r>
      <w:r>
        <w:rPr>
          <w:rFonts w:ascii="Times New Roman" w:hAnsi="Times New Roman" w:cs="Times New Roman"/>
        </w:rPr>
        <w:t xml:space="preserve"> </w:t>
      </w:r>
      <w:r w:rsidRPr="009B0BEC">
        <w:rPr>
          <w:rFonts w:ascii="Times New Roman" w:hAnsi="Times New Roman" w:cs="Times New Roman"/>
        </w:rPr>
        <w:t xml:space="preserve">zakresu i formy projektu budowlanego (Dz. U. 2022 r. poz. 1679) </w:t>
      </w:r>
    </w:p>
    <w:p w14:paraId="2BEFD645" w14:textId="1C8C55C1" w:rsidR="009B0BEC" w:rsidRPr="009B0BEC" w:rsidRDefault="009B0BEC" w:rsidP="009B0BEC">
      <w:pPr>
        <w:pStyle w:val="Akapitzlist"/>
        <w:spacing w:line="360" w:lineRule="auto"/>
        <w:jc w:val="both"/>
        <w:rPr>
          <w:rFonts w:ascii="Times New Roman" w:hAnsi="Times New Roman" w:cs="Times New Roman"/>
        </w:rPr>
      </w:pPr>
      <w:r w:rsidRPr="009B0BEC">
        <w:rPr>
          <w:rFonts w:ascii="Times New Roman" w:hAnsi="Times New Roman" w:cs="Times New Roman"/>
        </w:rPr>
        <w:t xml:space="preserve">− Rozporządzenie Ministra Infrastruktury z dnia 12 kwietnia 2002 r. w sprawie warunków </w:t>
      </w:r>
      <w:r>
        <w:rPr>
          <w:rFonts w:ascii="Times New Roman" w:hAnsi="Times New Roman" w:cs="Times New Roman"/>
        </w:rPr>
        <w:t xml:space="preserve"> </w:t>
      </w:r>
      <w:r w:rsidRPr="009B0BEC">
        <w:rPr>
          <w:rFonts w:ascii="Times New Roman" w:hAnsi="Times New Roman" w:cs="Times New Roman"/>
        </w:rPr>
        <w:t xml:space="preserve">technicznych, jakim powinny odpowiadać budynki i ich usytuowanie (t.j. Dz. U. 2022 r. poz. </w:t>
      </w:r>
      <w:r>
        <w:rPr>
          <w:rFonts w:ascii="Times New Roman" w:hAnsi="Times New Roman" w:cs="Times New Roman"/>
        </w:rPr>
        <w:t xml:space="preserve"> </w:t>
      </w:r>
      <w:r w:rsidRPr="009B0BEC">
        <w:rPr>
          <w:rFonts w:ascii="Times New Roman" w:hAnsi="Times New Roman" w:cs="Times New Roman"/>
        </w:rPr>
        <w:t xml:space="preserve">1225 z późniejszymi zmianami) </w:t>
      </w:r>
    </w:p>
    <w:p w14:paraId="197440B9" w14:textId="7D57B11B" w:rsidR="009B0BEC" w:rsidRPr="009B0BEC" w:rsidRDefault="009B0BEC" w:rsidP="009B0BEC">
      <w:pPr>
        <w:pStyle w:val="Akapitzlist"/>
        <w:spacing w:line="360" w:lineRule="auto"/>
        <w:jc w:val="both"/>
        <w:rPr>
          <w:rFonts w:ascii="Times New Roman" w:hAnsi="Times New Roman" w:cs="Times New Roman"/>
        </w:rPr>
      </w:pPr>
      <w:r w:rsidRPr="009B0BEC">
        <w:rPr>
          <w:rFonts w:ascii="Times New Roman" w:hAnsi="Times New Roman" w:cs="Times New Roman"/>
        </w:rPr>
        <w:t xml:space="preserve">− Rozporządzenie Ministra Infrastruktury z dnia 6 lutego 2003 r. w sprawie bezpieczeństwa </w:t>
      </w:r>
      <w:r>
        <w:rPr>
          <w:rFonts w:ascii="Times New Roman" w:hAnsi="Times New Roman" w:cs="Times New Roman"/>
        </w:rPr>
        <w:t xml:space="preserve"> </w:t>
      </w:r>
      <w:r>
        <w:rPr>
          <w:rFonts w:ascii="Times New Roman" w:hAnsi="Times New Roman" w:cs="Times New Roman"/>
        </w:rPr>
        <w:br/>
      </w:r>
      <w:r w:rsidRPr="009B0BEC">
        <w:rPr>
          <w:rFonts w:ascii="Times New Roman" w:hAnsi="Times New Roman" w:cs="Times New Roman"/>
        </w:rPr>
        <w:t xml:space="preserve">i higieny pracy podczas wykonywania robót budowlanych (Dz. U. z 2003 r. Nr 47, poz. 401) </w:t>
      </w:r>
    </w:p>
    <w:p w14:paraId="249E0439" w14:textId="77777777" w:rsidR="00C43DF6" w:rsidRPr="00D97676" w:rsidRDefault="00C43DF6" w:rsidP="00D37703">
      <w:pPr>
        <w:spacing w:line="360" w:lineRule="auto"/>
        <w:jc w:val="both"/>
        <w:rPr>
          <w:rFonts w:ascii="Times New Roman" w:hAnsi="Times New Roman" w:cs="Times New Roman"/>
        </w:rPr>
      </w:pPr>
    </w:p>
    <w:p w14:paraId="4BAB03E3" w14:textId="2AF523DC" w:rsidR="00C43DF6" w:rsidRPr="00D97676" w:rsidRDefault="00C43DF6" w:rsidP="00983A12">
      <w:pPr>
        <w:pStyle w:val="Nagwek1"/>
      </w:pPr>
      <w:bookmarkStart w:id="2" w:name="_Toc220504196"/>
      <w:r w:rsidRPr="00D97676">
        <w:t>PRZEDMIOT I ZAKRES OPRACOWANIA</w:t>
      </w:r>
      <w:bookmarkEnd w:id="2"/>
    </w:p>
    <w:p w14:paraId="39F1435A" w14:textId="785661CD" w:rsidR="00B86F61" w:rsidRPr="00564E37" w:rsidRDefault="00C43DF6" w:rsidP="00564E37">
      <w:pPr>
        <w:pStyle w:val="Akapitzlist"/>
        <w:spacing w:line="360" w:lineRule="auto"/>
        <w:jc w:val="both"/>
        <w:rPr>
          <w:rFonts w:ascii="Times New Roman" w:hAnsi="Times New Roman" w:cs="Times New Roman"/>
        </w:rPr>
      </w:pPr>
      <w:r w:rsidRPr="00D97676">
        <w:rPr>
          <w:rFonts w:ascii="Times New Roman" w:hAnsi="Times New Roman" w:cs="Times New Roman"/>
        </w:rPr>
        <w:t xml:space="preserve">Przedmiotem  opracowania  jest  </w:t>
      </w:r>
      <w:r w:rsidR="009B0BEC">
        <w:rPr>
          <w:rFonts w:ascii="Times New Roman" w:hAnsi="Times New Roman" w:cs="Times New Roman"/>
        </w:rPr>
        <w:t>termo</w:t>
      </w:r>
      <w:r w:rsidRPr="00D97676">
        <w:rPr>
          <w:rFonts w:ascii="Times New Roman" w:hAnsi="Times New Roman" w:cs="Times New Roman"/>
        </w:rPr>
        <w:t xml:space="preserve">modernizacja  </w:t>
      </w:r>
      <w:r w:rsidR="009B0BEC" w:rsidRPr="009B0BEC">
        <w:rPr>
          <w:rFonts w:ascii="Times New Roman" w:eastAsia="Calibri" w:hAnsi="Times New Roman" w:cs="Times New Roman"/>
          <w:bCs/>
        </w:rPr>
        <w:t>Zespołu  Szkół  Ogólnokształcących w Rybczewicach Drugich</w:t>
      </w:r>
      <w:r w:rsidR="009B0BEC" w:rsidRPr="00D97676">
        <w:rPr>
          <w:rFonts w:ascii="Times New Roman" w:hAnsi="Times New Roman" w:cs="Times New Roman"/>
        </w:rPr>
        <w:t xml:space="preserve"> </w:t>
      </w:r>
      <w:r w:rsidR="009B0BEC">
        <w:rPr>
          <w:rFonts w:ascii="Times New Roman" w:hAnsi="Times New Roman" w:cs="Times New Roman"/>
        </w:rPr>
        <w:t>wraz z pracami towarzyszącymi, niezbędnymi do uzyskania efektu energetycznego z audytu.</w:t>
      </w:r>
    </w:p>
    <w:p w14:paraId="1D5E64C9" w14:textId="77777777" w:rsidR="00B86F61" w:rsidRPr="00D97676" w:rsidRDefault="00B86F61" w:rsidP="00D37703">
      <w:pPr>
        <w:pStyle w:val="Akapitzlist"/>
        <w:spacing w:line="360" w:lineRule="auto"/>
        <w:jc w:val="both"/>
        <w:rPr>
          <w:rFonts w:ascii="Times New Roman" w:hAnsi="Times New Roman" w:cs="Times New Roman"/>
        </w:rPr>
      </w:pPr>
    </w:p>
    <w:p w14:paraId="33206166" w14:textId="2D9993C5" w:rsidR="00B86F61" w:rsidRPr="00D97676" w:rsidRDefault="00B86F61" w:rsidP="00983A12">
      <w:pPr>
        <w:pStyle w:val="Nagwek1"/>
      </w:pPr>
      <w:bookmarkStart w:id="3" w:name="_Toc220504197"/>
      <w:r w:rsidRPr="00D97676">
        <w:t>OPIS STANU ISTNIEJĄCEGO</w:t>
      </w:r>
      <w:bookmarkEnd w:id="3"/>
    </w:p>
    <w:p w14:paraId="2871F972" w14:textId="1CE3011C" w:rsidR="00B86F61" w:rsidRPr="009B0BEC" w:rsidRDefault="009B0BEC" w:rsidP="009B0BEC">
      <w:pPr>
        <w:pStyle w:val="Akapitzlist"/>
        <w:spacing w:line="360" w:lineRule="auto"/>
        <w:ind w:left="709"/>
        <w:jc w:val="both"/>
        <w:rPr>
          <w:rFonts w:ascii="Times New Roman" w:hAnsi="Times New Roman" w:cs="Times New Roman"/>
        </w:rPr>
      </w:pPr>
      <w:r w:rsidRPr="009B0BEC">
        <w:rPr>
          <w:rFonts w:ascii="Times New Roman" w:hAnsi="Times New Roman" w:cs="Times New Roman"/>
        </w:rPr>
        <w:t xml:space="preserve">Istniejący budynek wybudowany został na planie wieloboku, pokryty dachem wielopołaciowym, z wysuniętymi lukarnami przy wejściach do budynku. Istniejąca kolorystyka elewacji </w:t>
      </w:r>
      <w:r>
        <w:rPr>
          <w:rFonts w:ascii="Times New Roman" w:hAnsi="Times New Roman" w:cs="Times New Roman"/>
        </w:rPr>
        <w:t>w jasnych kolorach</w:t>
      </w:r>
      <w:r w:rsidRPr="009B0BEC">
        <w:rPr>
          <w:rFonts w:ascii="Times New Roman" w:hAnsi="Times New Roman" w:cs="Times New Roman"/>
        </w:rPr>
        <w:t>,</w:t>
      </w:r>
      <w:r>
        <w:rPr>
          <w:rFonts w:ascii="Times New Roman" w:hAnsi="Times New Roman" w:cs="Times New Roman"/>
        </w:rPr>
        <w:t xml:space="preserve"> ostateczny wygląd elewacji zatwierdza Inwestor po przedłożeniu wniosku przez Wykonawcę. P</w:t>
      </w:r>
      <w:r w:rsidRPr="009B0BEC">
        <w:rPr>
          <w:rFonts w:ascii="Times New Roman" w:hAnsi="Times New Roman" w:cs="Times New Roman"/>
        </w:rPr>
        <w:t>rojekt nie zakłada zmian układzie przestrzennym oraz formie architektonicznej obiektu.</w:t>
      </w:r>
    </w:p>
    <w:p w14:paraId="7F4669EC" w14:textId="77777777" w:rsidR="00B86F61" w:rsidRPr="00D97676" w:rsidRDefault="00B86F61" w:rsidP="00D37703">
      <w:pPr>
        <w:pStyle w:val="Akapitzlist"/>
        <w:spacing w:line="360" w:lineRule="auto"/>
        <w:ind w:left="709"/>
        <w:jc w:val="both"/>
        <w:rPr>
          <w:rFonts w:ascii="Times New Roman" w:hAnsi="Times New Roman" w:cs="Times New Roman"/>
        </w:rPr>
      </w:pPr>
      <w:r w:rsidRPr="00D97676">
        <w:rPr>
          <w:rFonts w:ascii="Times New Roman" w:hAnsi="Times New Roman" w:cs="Times New Roman"/>
        </w:rPr>
        <w:t xml:space="preserve">Budynek wyposażony jest w następujące instalacje wewnętrzne: </w:t>
      </w:r>
    </w:p>
    <w:p w14:paraId="467A47B8" w14:textId="62668D9C" w:rsidR="00B86F61" w:rsidRPr="00D97676" w:rsidRDefault="00B86F61" w:rsidP="00836ACA">
      <w:pPr>
        <w:pStyle w:val="Akapitzlist"/>
        <w:numPr>
          <w:ilvl w:val="0"/>
          <w:numId w:val="6"/>
        </w:numPr>
        <w:spacing w:line="360" w:lineRule="auto"/>
        <w:ind w:left="709" w:hanging="283"/>
        <w:jc w:val="both"/>
        <w:rPr>
          <w:rFonts w:ascii="Times New Roman" w:hAnsi="Times New Roman" w:cs="Times New Roman"/>
        </w:rPr>
      </w:pPr>
      <w:r w:rsidRPr="00D97676">
        <w:rPr>
          <w:rFonts w:ascii="Times New Roman" w:hAnsi="Times New Roman" w:cs="Times New Roman"/>
        </w:rPr>
        <w:t>instalacja  centralnego  ogrzewania  –  zasilana  z  kotłowni</w:t>
      </w:r>
      <w:r w:rsidR="005D7763">
        <w:rPr>
          <w:rFonts w:ascii="Times New Roman" w:hAnsi="Times New Roman" w:cs="Times New Roman"/>
        </w:rPr>
        <w:t xml:space="preserve">, </w:t>
      </w:r>
      <w:r w:rsidR="005D7763" w:rsidRPr="005D7763">
        <w:rPr>
          <w:rFonts w:ascii="Times New Roman" w:hAnsi="Times New Roman" w:cs="Times New Roman"/>
        </w:rPr>
        <w:t>System grzewczy: 2x piece gazowe 235 kw  paliwo  gaz płynny propana butan. Instalacja  wewnętrzna grzejnikowa</w:t>
      </w:r>
      <w:r w:rsidR="005D7763">
        <w:rPr>
          <w:rFonts w:ascii="Times New Roman" w:hAnsi="Times New Roman" w:cs="Times New Roman"/>
        </w:rPr>
        <w:t>,</w:t>
      </w:r>
      <w:r w:rsidR="005D7763" w:rsidRPr="005D7763">
        <w:rPr>
          <w:rFonts w:ascii="Times New Roman" w:hAnsi="Times New Roman" w:cs="Times New Roman"/>
        </w:rPr>
        <w:t xml:space="preserve">  </w:t>
      </w:r>
    </w:p>
    <w:p w14:paraId="724B6954" w14:textId="77777777" w:rsidR="00B86F61" w:rsidRPr="00D97676" w:rsidRDefault="00B86F61" w:rsidP="00836ACA">
      <w:pPr>
        <w:pStyle w:val="Akapitzlist"/>
        <w:numPr>
          <w:ilvl w:val="0"/>
          <w:numId w:val="6"/>
        </w:numPr>
        <w:spacing w:line="360" w:lineRule="auto"/>
        <w:ind w:left="709" w:hanging="283"/>
        <w:jc w:val="both"/>
        <w:rPr>
          <w:rFonts w:ascii="Times New Roman" w:hAnsi="Times New Roman" w:cs="Times New Roman"/>
        </w:rPr>
      </w:pPr>
      <w:r w:rsidRPr="00D97676">
        <w:rPr>
          <w:rFonts w:ascii="Times New Roman" w:hAnsi="Times New Roman" w:cs="Times New Roman"/>
        </w:rPr>
        <w:t xml:space="preserve">instalacja wod.-kan., </w:t>
      </w:r>
    </w:p>
    <w:p w14:paraId="6C9B1F6A" w14:textId="77777777" w:rsidR="00B86F61" w:rsidRPr="00D97676" w:rsidRDefault="00B86F61" w:rsidP="00836ACA">
      <w:pPr>
        <w:pStyle w:val="Akapitzlist"/>
        <w:numPr>
          <w:ilvl w:val="0"/>
          <w:numId w:val="6"/>
        </w:numPr>
        <w:spacing w:line="360" w:lineRule="auto"/>
        <w:ind w:left="709" w:hanging="283"/>
        <w:jc w:val="both"/>
        <w:rPr>
          <w:rFonts w:ascii="Times New Roman" w:hAnsi="Times New Roman" w:cs="Times New Roman"/>
        </w:rPr>
      </w:pPr>
      <w:r w:rsidRPr="00D97676">
        <w:rPr>
          <w:rFonts w:ascii="Times New Roman" w:hAnsi="Times New Roman" w:cs="Times New Roman"/>
        </w:rPr>
        <w:lastRenderedPageBreak/>
        <w:t xml:space="preserve"> instalacja  wentylacji  grawitacyjnej  oraz  częściowo  wentylacja mechaniczna, </w:t>
      </w:r>
    </w:p>
    <w:p w14:paraId="4C8DBBF8" w14:textId="77777777" w:rsidR="00B86F61" w:rsidRPr="00D97676" w:rsidRDefault="00B86F61" w:rsidP="00836ACA">
      <w:pPr>
        <w:pStyle w:val="Akapitzlist"/>
        <w:numPr>
          <w:ilvl w:val="0"/>
          <w:numId w:val="6"/>
        </w:numPr>
        <w:spacing w:line="360" w:lineRule="auto"/>
        <w:ind w:left="709" w:hanging="283"/>
        <w:jc w:val="both"/>
        <w:rPr>
          <w:rFonts w:ascii="Times New Roman" w:hAnsi="Times New Roman" w:cs="Times New Roman"/>
        </w:rPr>
      </w:pPr>
      <w:r w:rsidRPr="00D97676">
        <w:rPr>
          <w:rFonts w:ascii="Times New Roman" w:hAnsi="Times New Roman" w:cs="Times New Roman"/>
        </w:rPr>
        <w:t xml:space="preserve">instalacja elektryczna, </w:t>
      </w:r>
    </w:p>
    <w:p w14:paraId="409EAC3B" w14:textId="77777777" w:rsidR="00B86F61" w:rsidRPr="00D97676" w:rsidRDefault="00B86F61" w:rsidP="00836ACA">
      <w:pPr>
        <w:pStyle w:val="Akapitzlist"/>
        <w:numPr>
          <w:ilvl w:val="0"/>
          <w:numId w:val="6"/>
        </w:numPr>
        <w:spacing w:line="360" w:lineRule="auto"/>
        <w:ind w:left="709" w:hanging="283"/>
        <w:jc w:val="both"/>
        <w:rPr>
          <w:rFonts w:ascii="Times New Roman" w:hAnsi="Times New Roman" w:cs="Times New Roman"/>
        </w:rPr>
      </w:pPr>
      <w:r w:rsidRPr="00D97676">
        <w:rPr>
          <w:rFonts w:ascii="Times New Roman" w:hAnsi="Times New Roman" w:cs="Times New Roman"/>
        </w:rPr>
        <w:t xml:space="preserve">instalacje teletechniczne, </w:t>
      </w:r>
    </w:p>
    <w:p w14:paraId="11CDB9CA" w14:textId="6DCBDB08" w:rsidR="00B86F61" w:rsidRPr="00D97676" w:rsidRDefault="00B86F61" w:rsidP="00836ACA">
      <w:pPr>
        <w:pStyle w:val="Akapitzlist"/>
        <w:numPr>
          <w:ilvl w:val="0"/>
          <w:numId w:val="6"/>
        </w:numPr>
        <w:spacing w:line="360" w:lineRule="auto"/>
        <w:ind w:left="709" w:hanging="283"/>
        <w:jc w:val="both"/>
        <w:rPr>
          <w:rFonts w:ascii="Times New Roman" w:hAnsi="Times New Roman" w:cs="Times New Roman"/>
        </w:rPr>
      </w:pPr>
      <w:r w:rsidRPr="00D97676">
        <w:rPr>
          <w:rFonts w:ascii="Times New Roman" w:hAnsi="Times New Roman" w:cs="Times New Roman"/>
        </w:rPr>
        <w:t>instalacja odgromowa.</w:t>
      </w:r>
    </w:p>
    <w:p w14:paraId="2787B6C8" w14:textId="73E3B702" w:rsidR="005D7763" w:rsidRDefault="005D7763" w:rsidP="005D7763">
      <w:pPr>
        <w:spacing w:line="360" w:lineRule="auto"/>
        <w:ind w:left="709"/>
        <w:jc w:val="both"/>
        <w:rPr>
          <w:rFonts w:ascii="Times New Roman" w:hAnsi="Times New Roman" w:cs="Times New Roman"/>
        </w:rPr>
      </w:pPr>
      <w:r w:rsidRPr="005D7763">
        <w:rPr>
          <w:rFonts w:ascii="Times New Roman" w:hAnsi="Times New Roman" w:cs="Times New Roman"/>
        </w:rPr>
        <w:t xml:space="preserve">Czterokondygnacyjny budynek . Ściany osłonowe trój warstwowe w   pustak 12 cm, styropian 10 cm, i pustak  25 cm  mur nośny Więźba drewniana kryta blachą trapezową  w część użytkowej  stropodach izolowany 18 cm wełną mineralną. </w:t>
      </w:r>
      <w:r>
        <w:rPr>
          <w:rFonts w:ascii="Times New Roman" w:hAnsi="Times New Roman" w:cs="Times New Roman"/>
        </w:rPr>
        <w:t xml:space="preserve"> </w:t>
      </w:r>
      <w:r w:rsidRPr="005D7763">
        <w:rPr>
          <w:rFonts w:ascii="Times New Roman" w:hAnsi="Times New Roman" w:cs="Times New Roman"/>
        </w:rPr>
        <w:t xml:space="preserve">Stolarka okienna PCV o Uw= 2,0 W/m2K, drzwi wejściowe stalowe Uw=2,3 W/m2K, podłoga na gruncie izolowana, szkoła podpiwniczona.  </w:t>
      </w:r>
    </w:p>
    <w:p w14:paraId="7C9271FA" w14:textId="613913A5" w:rsidR="00D37703" w:rsidRPr="00D97676" w:rsidRDefault="00D37703" w:rsidP="005D7763">
      <w:pPr>
        <w:spacing w:line="360" w:lineRule="auto"/>
        <w:ind w:left="709"/>
        <w:jc w:val="both"/>
        <w:rPr>
          <w:rFonts w:ascii="Times New Roman" w:hAnsi="Times New Roman" w:cs="Times New Roman"/>
        </w:rPr>
      </w:pPr>
      <w:r w:rsidRPr="00D97676">
        <w:rPr>
          <w:rFonts w:ascii="Times New Roman" w:hAnsi="Times New Roman" w:cs="Times New Roman"/>
        </w:rPr>
        <w:t>W  trakcie  wykonywania  oględzin  przedmiotowego  budynku  od  wewnątrz  nie stwierdzono istotnych pęknięć, zarysowań oraz uszkodzeń konstrukcji i ścian. Dla przedmiotowego budynku wykonano obliczenia termiczne i stwierdzono, że przegrody zewnętrzne  obiektu  nie  spełniają  na  dzień  wykonania  projektu  obowiązujących  norm izolacyjności  cieplnej  oraz  wymogów  stawianych  przez  Inwestora,  dlatego  należy przeprowadzić  termomodernizację  budynku.  Przegrody  zewnętrzne  (ściany  zewnętrzne, dachy),  jak  również  stolarka  drzwiowa</w:t>
      </w:r>
      <w:r w:rsidR="005D7763">
        <w:rPr>
          <w:rFonts w:ascii="Times New Roman" w:hAnsi="Times New Roman" w:cs="Times New Roman"/>
        </w:rPr>
        <w:t xml:space="preserve"> i okienna</w:t>
      </w:r>
      <w:r w:rsidRPr="00D97676">
        <w:rPr>
          <w:rFonts w:ascii="Times New Roman" w:hAnsi="Times New Roman" w:cs="Times New Roman"/>
        </w:rPr>
        <w:t xml:space="preserve">  nie  spełniają  obecnie  obowiązujących  norm izolacyjności  cieplnej  oraz  współczynnika  przenikalności  cieplnej  „U”  wg  wymagań technicznych. </w:t>
      </w:r>
    </w:p>
    <w:p w14:paraId="3E27C470" w14:textId="0C982F83" w:rsidR="00D37703" w:rsidRPr="00D97676" w:rsidRDefault="00D37703" w:rsidP="00D37703">
      <w:pPr>
        <w:spacing w:line="360" w:lineRule="auto"/>
        <w:ind w:left="709"/>
        <w:jc w:val="both"/>
        <w:rPr>
          <w:rFonts w:ascii="Times New Roman" w:hAnsi="Times New Roman" w:cs="Times New Roman"/>
        </w:rPr>
      </w:pPr>
      <w:r w:rsidRPr="00D97676">
        <w:rPr>
          <w:rFonts w:ascii="Times New Roman" w:hAnsi="Times New Roman" w:cs="Times New Roman"/>
        </w:rPr>
        <w:t>Uwaga!  Po  wykonaniu  termomodernizacji  obiektu należy  dostosować  system  ogrzewczy</w:t>
      </w:r>
      <w:r w:rsidRPr="00D97676">
        <w:rPr>
          <w:rFonts w:ascii="Times New Roman" w:hAnsi="Times New Roman" w:cs="Times New Roman"/>
        </w:rPr>
        <w:br/>
        <w:t xml:space="preserve"> i wentylacyjny  do  pracy  wg  nowych  parametrów  wynikających  z  przeprowadzonej termomodernizacji.</w:t>
      </w:r>
    </w:p>
    <w:p w14:paraId="618D4775" w14:textId="77777777" w:rsidR="00D641DE" w:rsidRPr="00D97676" w:rsidRDefault="00D641DE" w:rsidP="00983A12">
      <w:pPr>
        <w:pStyle w:val="Nagwek1"/>
      </w:pPr>
      <w:bookmarkStart w:id="4" w:name="_Toc220504198"/>
      <w:r w:rsidRPr="00D97676">
        <w:t>PRZEZNACZENIE I PROGRAM UŻYTKOWY</w:t>
      </w:r>
      <w:bookmarkEnd w:id="4"/>
      <w:r w:rsidRPr="00D97676">
        <w:t xml:space="preserve"> </w:t>
      </w:r>
    </w:p>
    <w:p w14:paraId="5A4E895E" w14:textId="5B814E43" w:rsidR="00D641DE" w:rsidRDefault="00D641DE" w:rsidP="00D641DE">
      <w:pPr>
        <w:pStyle w:val="Akapitzlist"/>
        <w:spacing w:line="360" w:lineRule="auto"/>
        <w:jc w:val="both"/>
        <w:rPr>
          <w:rFonts w:ascii="Times New Roman" w:hAnsi="Times New Roman" w:cs="Times New Roman"/>
        </w:rPr>
      </w:pPr>
      <w:r w:rsidRPr="00D97676">
        <w:rPr>
          <w:rFonts w:ascii="Times New Roman" w:hAnsi="Times New Roman" w:cs="Times New Roman"/>
        </w:rPr>
        <w:t>Budynek  objęty  opracowaniem  pełni  funkcje  placówki  oświatowo-wychowawczej.  Planowane  przeznaczenie  budynku  pozostawia  podstawową  funkcję  oświatowo-wychowawczą bez  zmian,  ale  wymaga modernizacji.</w:t>
      </w:r>
    </w:p>
    <w:p w14:paraId="4B43A2A2" w14:textId="77777777" w:rsidR="00AF0092" w:rsidRPr="00D97676" w:rsidRDefault="00AF0092" w:rsidP="00AF0092">
      <w:pPr>
        <w:pStyle w:val="Akapitzlist"/>
        <w:spacing w:line="360" w:lineRule="auto"/>
        <w:jc w:val="both"/>
        <w:rPr>
          <w:rFonts w:ascii="Times New Roman" w:hAnsi="Times New Roman" w:cs="Times New Roman"/>
        </w:rPr>
      </w:pPr>
      <w:r w:rsidRPr="00D97676">
        <w:rPr>
          <w:rFonts w:ascii="Times New Roman" w:hAnsi="Times New Roman" w:cs="Times New Roman"/>
        </w:rPr>
        <w:t xml:space="preserve">Dane ogólne budynku: </w:t>
      </w:r>
    </w:p>
    <w:p w14:paraId="7CC30F71" w14:textId="77777777" w:rsidR="00AF0092" w:rsidRPr="00D97676" w:rsidRDefault="00AF0092" w:rsidP="00AF0092">
      <w:pPr>
        <w:pStyle w:val="Akapitzlist"/>
        <w:numPr>
          <w:ilvl w:val="0"/>
          <w:numId w:val="4"/>
        </w:numPr>
        <w:spacing w:line="360" w:lineRule="auto"/>
        <w:ind w:left="709"/>
        <w:jc w:val="both"/>
        <w:rPr>
          <w:rFonts w:ascii="Times New Roman" w:hAnsi="Times New Roman" w:cs="Times New Roman"/>
        </w:rPr>
      </w:pPr>
      <w:r w:rsidRPr="00D97676">
        <w:rPr>
          <w:rFonts w:ascii="Times New Roman" w:hAnsi="Times New Roman" w:cs="Times New Roman"/>
        </w:rPr>
        <w:t xml:space="preserve">rodzaj obiektu: Zespół Szkół, </w:t>
      </w:r>
    </w:p>
    <w:p w14:paraId="174F1119" w14:textId="6D2DE7FF" w:rsidR="00AF0092" w:rsidRPr="00D97676" w:rsidRDefault="00AF0092" w:rsidP="00AF0092">
      <w:pPr>
        <w:pStyle w:val="Akapitzlist"/>
        <w:numPr>
          <w:ilvl w:val="0"/>
          <w:numId w:val="6"/>
        </w:numPr>
        <w:spacing w:line="360" w:lineRule="auto"/>
        <w:ind w:left="709" w:hanging="283"/>
        <w:jc w:val="both"/>
        <w:rPr>
          <w:rFonts w:ascii="Times New Roman" w:hAnsi="Times New Roman" w:cs="Times New Roman"/>
        </w:rPr>
      </w:pPr>
      <w:r w:rsidRPr="00D97676">
        <w:rPr>
          <w:rFonts w:ascii="Times New Roman" w:hAnsi="Times New Roman" w:cs="Times New Roman"/>
        </w:rPr>
        <w:t xml:space="preserve">powierzchnia użytkowa budynku – </w:t>
      </w:r>
      <w:r w:rsidR="00B1544D" w:rsidRPr="00B1544D">
        <w:rPr>
          <w:rFonts w:ascii="Times New Roman" w:hAnsi="Times New Roman" w:cs="Times New Roman"/>
        </w:rPr>
        <w:t>4 086,30</w:t>
      </w:r>
      <w:r w:rsidRPr="00D97676">
        <w:rPr>
          <w:rFonts w:ascii="Times New Roman" w:hAnsi="Times New Roman" w:cs="Times New Roman"/>
        </w:rPr>
        <w:t xml:space="preserve"> m²,</w:t>
      </w:r>
    </w:p>
    <w:p w14:paraId="4F4FA34E" w14:textId="589B9505" w:rsidR="00AF0092" w:rsidRPr="00D97676" w:rsidRDefault="00AF0092" w:rsidP="00AF0092">
      <w:pPr>
        <w:pStyle w:val="Akapitzlist"/>
        <w:numPr>
          <w:ilvl w:val="0"/>
          <w:numId w:val="6"/>
        </w:numPr>
        <w:spacing w:line="360" w:lineRule="auto"/>
        <w:ind w:left="709" w:hanging="283"/>
        <w:jc w:val="both"/>
        <w:rPr>
          <w:rFonts w:ascii="Times New Roman" w:hAnsi="Times New Roman" w:cs="Times New Roman"/>
        </w:rPr>
      </w:pPr>
      <w:r w:rsidRPr="00D97676">
        <w:rPr>
          <w:rFonts w:ascii="Times New Roman" w:hAnsi="Times New Roman" w:cs="Times New Roman"/>
        </w:rPr>
        <w:t xml:space="preserve">kubatura </w:t>
      </w:r>
      <w:r w:rsidR="00B1544D">
        <w:rPr>
          <w:rFonts w:ascii="Times New Roman" w:hAnsi="Times New Roman" w:cs="Times New Roman"/>
        </w:rPr>
        <w:t>bruttp</w:t>
      </w:r>
      <w:r w:rsidRPr="00D97676">
        <w:rPr>
          <w:rFonts w:ascii="Times New Roman" w:hAnsi="Times New Roman" w:cs="Times New Roman"/>
        </w:rPr>
        <w:t xml:space="preserve">:  </w:t>
      </w:r>
      <w:r w:rsidR="00B1544D" w:rsidRPr="00B1544D">
        <w:rPr>
          <w:rFonts w:ascii="Times New Roman" w:hAnsi="Times New Roman" w:cs="Times New Roman"/>
        </w:rPr>
        <w:t xml:space="preserve">16 395,00 </w:t>
      </w:r>
      <w:r w:rsidRPr="00D97676">
        <w:rPr>
          <w:rFonts w:ascii="Times New Roman" w:hAnsi="Times New Roman" w:cs="Times New Roman"/>
        </w:rPr>
        <w:t xml:space="preserve">m³, </w:t>
      </w:r>
    </w:p>
    <w:p w14:paraId="3D38BC28" w14:textId="4D4CAA2F" w:rsidR="00AF0092" w:rsidRPr="00D97676" w:rsidRDefault="00AF0092" w:rsidP="00AF0092">
      <w:pPr>
        <w:pStyle w:val="Akapitzlist"/>
        <w:numPr>
          <w:ilvl w:val="0"/>
          <w:numId w:val="6"/>
        </w:numPr>
        <w:spacing w:line="360" w:lineRule="auto"/>
        <w:ind w:left="709" w:hanging="283"/>
        <w:jc w:val="both"/>
        <w:rPr>
          <w:rFonts w:ascii="Times New Roman" w:hAnsi="Times New Roman" w:cs="Times New Roman"/>
        </w:rPr>
      </w:pPr>
      <w:r w:rsidRPr="00D97676">
        <w:rPr>
          <w:rFonts w:ascii="Times New Roman" w:hAnsi="Times New Roman" w:cs="Times New Roman"/>
        </w:rPr>
        <w:t xml:space="preserve">ilość kondygnacji: 4 (trzy kondygnacje nadziemne i jedna podziemna) </w:t>
      </w:r>
      <w:r>
        <w:rPr>
          <w:rFonts w:ascii="Times New Roman" w:hAnsi="Times New Roman" w:cs="Times New Roman"/>
        </w:rPr>
        <w:t>,</w:t>
      </w:r>
    </w:p>
    <w:p w14:paraId="22309913" w14:textId="3FE3E201" w:rsidR="00836ACA" w:rsidRDefault="00AF0092" w:rsidP="00B1544D">
      <w:pPr>
        <w:pStyle w:val="Akapitzlist"/>
        <w:numPr>
          <w:ilvl w:val="0"/>
          <w:numId w:val="6"/>
        </w:numPr>
        <w:spacing w:line="360" w:lineRule="auto"/>
        <w:ind w:left="709" w:hanging="283"/>
        <w:jc w:val="both"/>
        <w:rPr>
          <w:rFonts w:ascii="Times New Roman" w:hAnsi="Times New Roman" w:cs="Times New Roman"/>
        </w:rPr>
      </w:pPr>
      <w:r w:rsidRPr="00D97676">
        <w:rPr>
          <w:rFonts w:ascii="Times New Roman" w:hAnsi="Times New Roman" w:cs="Times New Roman"/>
        </w:rPr>
        <w:t xml:space="preserve">wysokości </w:t>
      </w:r>
      <w:r w:rsidR="00B1544D">
        <w:rPr>
          <w:rFonts w:ascii="Times New Roman" w:hAnsi="Times New Roman" w:cs="Times New Roman"/>
        </w:rPr>
        <w:t>w kalenicy 14,25 m</w:t>
      </w:r>
    </w:p>
    <w:p w14:paraId="63CD6077" w14:textId="77777777" w:rsidR="00B1544D" w:rsidRPr="00B1544D" w:rsidRDefault="00B1544D" w:rsidP="00B1544D">
      <w:pPr>
        <w:pStyle w:val="Akapitzlist"/>
        <w:numPr>
          <w:ilvl w:val="0"/>
          <w:numId w:val="6"/>
        </w:numPr>
        <w:spacing w:line="360" w:lineRule="auto"/>
        <w:ind w:left="709" w:hanging="283"/>
        <w:jc w:val="both"/>
        <w:rPr>
          <w:rFonts w:ascii="Times New Roman" w:hAnsi="Times New Roman" w:cs="Times New Roman"/>
        </w:rPr>
      </w:pPr>
    </w:p>
    <w:p w14:paraId="3084CA22" w14:textId="77777777" w:rsidR="00B1544D" w:rsidRDefault="00836ACA" w:rsidP="00B1544D">
      <w:pPr>
        <w:pStyle w:val="Akapitzlist"/>
        <w:spacing w:line="360" w:lineRule="auto"/>
        <w:jc w:val="both"/>
        <w:rPr>
          <w:rFonts w:ascii="Times New Roman" w:hAnsi="Times New Roman" w:cs="Times New Roman"/>
        </w:rPr>
      </w:pPr>
      <w:r w:rsidRPr="00D97676">
        <w:rPr>
          <w:rFonts w:ascii="Times New Roman" w:hAnsi="Times New Roman" w:cs="Times New Roman"/>
        </w:rPr>
        <w:t>W ramach modernizacji n</w:t>
      </w:r>
      <w:r w:rsidR="00D641DE" w:rsidRPr="00D97676">
        <w:rPr>
          <w:rFonts w:ascii="Times New Roman" w:hAnsi="Times New Roman" w:cs="Times New Roman"/>
        </w:rPr>
        <w:t>ależy wykonać</w:t>
      </w:r>
      <w:r w:rsidR="000658BF" w:rsidRPr="00D97676">
        <w:rPr>
          <w:rFonts w:ascii="Times New Roman" w:hAnsi="Times New Roman" w:cs="Times New Roman"/>
        </w:rPr>
        <w:t>:</w:t>
      </w:r>
    </w:p>
    <w:p w14:paraId="64A54B99" w14:textId="3E3B3C3A" w:rsidR="00836ACA" w:rsidRDefault="00B1544D" w:rsidP="00B1544D">
      <w:pPr>
        <w:pStyle w:val="Akapitzlist"/>
        <w:numPr>
          <w:ilvl w:val="0"/>
          <w:numId w:val="13"/>
        </w:numPr>
        <w:spacing w:line="360" w:lineRule="auto"/>
        <w:ind w:left="851"/>
        <w:jc w:val="both"/>
        <w:rPr>
          <w:rFonts w:ascii="Times New Roman" w:hAnsi="Times New Roman" w:cs="Times New Roman"/>
        </w:rPr>
      </w:pPr>
      <w:r w:rsidRPr="00B1544D">
        <w:rPr>
          <w:rFonts w:ascii="Times New Roman" w:hAnsi="Times New Roman" w:cs="Times New Roman"/>
        </w:rPr>
        <w:t>Wymiana stolarki okiennej na PCV</w:t>
      </w:r>
      <w:r>
        <w:rPr>
          <w:rFonts w:ascii="Times New Roman" w:hAnsi="Times New Roman" w:cs="Times New Roman"/>
        </w:rPr>
        <w:t>,</w:t>
      </w:r>
    </w:p>
    <w:p w14:paraId="00331B7C" w14:textId="04AEF7CA" w:rsidR="00B1544D" w:rsidRDefault="00B1544D" w:rsidP="00B1544D">
      <w:pPr>
        <w:pStyle w:val="Akapitzlist"/>
        <w:numPr>
          <w:ilvl w:val="0"/>
          <w:numId w:val="13"/>
        </w:numPr>
        <w:spacing w:line="360" w:lineRule="auto"/>
        <w:ind w:left="851"/>
        <w:jc w:val="both"/>
        <w:rPr>
          <w:rFonts w:ascii="Times New Roman" w:hAnsi="Times New Roman" w:cs="Times New Roman"/>
        </w:rPr>
      </w:pPr>
      <w:r>
        <w:rPr>
          <w:rFonts w:ascii="Times New Roman" w:hAnsi="Times New Roman" w:cs="Times New Roman"/>
        </w:rPr>
        <w:t>Wymiana stolarki drzwiowej zewnętrznej na aluminiową</w:t>
      </w:r>
      <w:r w:rsidR="00C96231">
        <w:rPr>
          <w:rFonts w:ascii="Times New Roman" w:hAnsi="Times New Roman" w:cs="Times New Roman"/>
        </w:rPr>
        <w:t>,</w:t>
      </w:r>
    </w:p>
    <w:p w14:paraId="1901C7DD" w14:textId="4764AB77" w:rsidR="00B1544D" w:rsidRDefault="00C96231" w:rsidP="00B1544D">
      <w:pPr>
        <w:pStyle w:val="Akapitzlist"/>
        <w:numPr>
          <w:ilvl w:val="0"/>
          <w:numId w:val="13"/>
        </w:numPr>
        <w:spacing w:line="360" w:lineRule="auto"/>
        <w:ind w:left="851"/>
        <w:jc w:val="both"/>
        <w:rPr>
          <w:rFonts w:ascii="Times New Roman" w:hAnsi="Times New Roman" w:cs="Times New Roman"/>
        </w:rPr>
      </w:pPr>
      <w:r>
        <w:rPr>
          <w:rFonts w:ascii="Times New Roman" w:hAnsi="Times New Roman" w:cs="Times New Roman"/>
        </w:rPr>
        <w:t>Docieplenie ścian zewnętrznych,</w:t>
      </w:r>
    </w:p>
    <w:p w14:paraId="7B04DCDA" w14:textId="73C3AA0E" w:rsidR="00C96231" w:rsidRDefault="00C96231" w:rsidP="00B1544D">
      <w:pPr>
        <w:pStyle w:val="Akapitzlist"/>
        <w:numPr>
          <w:ilvl w:val="0"/>
          <w:numId w:val="13"/>
        </w:numPr>
        <w:spacing w:line="360" w:lineRule="auto"/>
        <w:ind w:left="851"/>
        <w:jc w:val="both"/>
        <w:rPr>
          <w:rFonts w:ascii="Times New Roman" w:hAnsi="Times New Roman" w:cs="Times New Roman"/>
        </w:rPr>
      </w:pPr>
      <w:r>
        <w:rPr>
          <w:rFonts w:ascii="Times New Roman" w:hAnsi="Times New Roman" w:cs="Times New Roman"/>
        </w:rPr>
        <w:lastRenderedPageBreak/>
        <w:t>Docieplenie stropu poddasza nieużytkowego, podłogi, z wełny w matach</w:t>
      </w:r>
    </w:p>
    <w:p w14:paraId="6A34BFCC" w14:textId="3BAF138B" w:rsidR="00C96231" w:rsidRDefault="00BC5A0D" w:rsidP="00B1544D">
      <w:pPr>
        <w:pStyle w:val="Akapitzlist"/>
        <w:numPr>
          <w:ilvl w:val="0"/>
          <w:numId w:val="13"/>
        </w:numPr>
        <w:spacing w:line="360" w:lineRule="auto"/>
        <w:ind w:left="851"/>
        <w:jc w:val="both"/>
        <w:rPr>
          <w:rFonts w:ascii="Times New Roman" w:hAnsi="Times New Roman" w:cs="Times New Roman"/>
        </w:rPr>
      </w:pPr>
      <w:r>
        <w:rPr>
          <w:rFonts w:ascii="Times New Roman" w:hAnsi="Times New Roman" w:cs="Times New Roman"/>
        </w:rPr>
        <w:t>Wykonanie nowej opaski z kostki betonowej (szer. 70cm) wraz z obsadzeniem nadproży</w:t>
      </w:r>
      <w:r w:rsidR="00D32629">
        <w:rPr>
          <w:rFonts w:ascii="Times New Roman" w:hAnsi="Times New Roman" w:cs="Times New Roman"/>
        </w:rPr>
        <w:t xml:space="preserve"> – do wykorzystania kostka z rozbiórki istniejącej opaski</w:t>
      </w:r>
    </w:p>
    <w:p w14:paraId="3550738C" w14:textId="4B26C155" w:rsidR="00BC5A0D" w:rsidRDefault="00BC5A0D" w:rsidP="00B1544D">
      <w:pPr>
        <w:pStyle w:val="Akapitzlist"/>
        <w:numPr>
          <w:ilvl w:val="0"/>
          <w:numId w:val="13"/>
        </w:numPr>
        <w:spacing w:line="360" w:lineRule="auto"/>
        <w:ind w:left="851"/>
        <w:jc w:val="both"/>
        <w:rPr>
          <w:rFonts w:ascii="Times New Roman" w:hAnsi="Times New Roman" w:cs="Times New Roman"/>
        </w:rPr>
      </w:pPr>
      <w:r>
        <w:rPr>
          <w:rFonts w:ascii="Times New Roman" w:hAnsi="Times New Roman" w:cs="Times New Roman"/>
        </w:rPr>
        <w:t>Demontaż i ponowny montaż elementów drobnych na elewacji oraz rur spustowych,</w:t>
      </w:r>
    </w:p>
    <w:p w14:paraId="5DCA7E32" w14:textId="5A46718A" w:rsidR="00BC5A0D" w:rsidRDefault="00BC5A0D" w:rsidP="00B1544D">
      <w:pPr>
        <w:pStyle w:val="Akapitzlist"/>
        <w:numPr>
          <w:ilvl w:val="0"/>
          <w:numId w:val="13"/>
        </w:numPr>
        <w:spacing w:line="360" w:lineRule="auto"/>
        <w:ind w:left="851"/>
        <w:jc w:val="both"/>
        <w:rPr>
          <w:rFonts w:ascii="Times New Roman" w:hAnsi="Times New Roman" w:cs="Times New Roman"/>
        </w:rPr>
      </w:pPr>
      <w:r>
        <w:rPr>
          <w:rFonts w:ascii="Times New Roman" w:hAnsi="Times New Roman" w:cs="Times New Roman"/>
        </w:rPr>
        <w:t>Wymiana obróbek blacharskich – parapetów oraz obicia attyk,</w:t>
      </w:r>
    </w:p>
    <w:p w14:paraId="223FC4F8" w14:textId="048328A5" w:rsidR="00BC5A0D" w:rsidRPr="00B1544D" w:rsidRDefault="00BC5A0D" w:rsidP="00B1544D">
      <w:pPr>
        <w:pStyle w:val="Akapitzlist"/>
        <w:numPr>
          <w:ilvl w:val="0"/>
          <w:numId w:val="13"/>
        </w:numPr>
        <w:spacing w:line="360" w:lineRule="auto"/>
        <w:ind w:left="851"/>
        <w:jc w:val="both"/>
        <w:rPr>
          <w:rFonts w:ascii="Times New Roman" w:hAnsi="Times New Roman" w:cs="Times New Roman"/>
        </w:rPr>
      </w:pPr>
      <w:r>
        <w:rPr>
          <w:rFonts w:ascii="Times New Roman" w:hAnsi="Times New Roman" w:cs="Times New Roman"/>
        </w:rPr>
        <w:t>Montaż nowych kratek wentylacyjnych na elewacji</w:t>
      </w:r>
    </w:p>
    <w:p w14:paraId="2C4705BF" w14:textId="77777777" w:rsidR="00490DF6" w:rsidRPr="00D97676" w:rsidRDefault="00490DF6" w:rsidP="00D641DE">
      <w:pPr>
        <w:pStyle w:val="Akapitzlist"/>
        <w:spacing w:line="360" w:lineRule="auto"/>
        <w:jc w:val="both"/>
        <w:rPr>
          <w:rFonts w:ascii="Times New Roman" w:hAnsi="Times New Roman" w:cs="Times New Roman"/>
          <w:b/>
          <w:bCs/>
        </w:rPr>
      </w:pPr>
    </w:p>
    <w:p w14:paraId="7E632A2B" w14:textId="20A73D2E" w:rsidR="00A12FBF" w:rsidRPr="00D97676" w:rsidRDefault="00A12FBF" w:rsidP="00D641DE">
      <w:pPr>
        <w:pStyle w:val="Akapitzlist"/>
        <w:spacing w:line="360" w:lineRule="auto"/>
        <w:jc w:val="both"/>
        <w:rPr>
          <w:rFonts w:ascii="Times New Roman" w:hAnsi="Times New Roman" w:cs="Times New Roman"/>
          <w:b/>
          <w:bCs/>
        </w:rPr>
      </w:pPr>
      <w:r w:rsidRPr="00D97676">
        <w:rPr>
          <w:rFonts w:ascii="Times New Roman" w:hAnsi="Times New Roman" w:cs="Times New Roman"/>
          <w:b/>
          <w:bCs/>
        </w:rPr>
        <w:t>PRACE ROZBIÓRKOWE I</w:t>
      </w:r>
      <w:r w:rsidR="00BC5A0D">
        <w:rPr>
          <w:rFonts w:ascii="Times New Roman" w:hAnsi="Times New Roman" w:cs="Times New Roman"/>
          <w:b/>
          <w:bCs/>
        </w:rPr>
        <w:t xml:space="preserve"> DEMONTAŻOWE</w:t>
      </w:r>
    </w:p>
    <w:p w14:paraId="3D55B912" w14:textId="77777777" w:rsidR="00A12FBF" w:rsidRPr="00D97676" w:rsidRDefault="00A12FBF" w:rsidP="00A12FBF">
      <w:pPr>
        <w:spacing w:line="360" w:lineRule="auto"/>
        <w:ind w:left="709"/>
        <w:jc w:val="both"/>
        <w:rPr>
          <w:rFonts w:ascii="Times New Roman" w:hAnsi="Times New Roman" w:cs="Times New Roman"/>
          <w:b/>
          <w:bCs/>
        </w:rPr>
      </w:pPr>
      <w:r w:rsidRPr="00D97676">
        <w:rPr>
          <w:rFonts w:ascii="Times New Roman" w:hAnsi="Times New Roman" w:cs="Times New Roman"/>
          <w:b/>
          <w:bCs/>
        </w:rPr>
        <w:t xml:space="preserve">Informacje ogólne – sposób zabezpieczenia osób i mienia  </w:t>
      </w:r>
    </w:p>
    <w:p w14:paraId="1EFEE637" w14:textId="66EBEDF6" w:rsidR="00A12FBF" w:rsidRPr="00D97676" w:rsidRDefault="00A12FBF" w:rsidP="00A12FBF">
      <w:pPr>
        <w:spacing w:line="360" w:lineRule="auto"/>
        <w:ind w:left="709"/>
        <w:jc w:val="both"/>
        <w:rPr>
          <w:rFonts w:ascii="Times New Roman" w:hAnsi="Times New Roman" w:cs="Times New Roman"/>
        </w:rPr>
      </w:pPr>
      <w:r w:rsidRPr="00D97676">
        <w:rPr>
          <w:rFonts w:ascii="Times New Roman" w:hAnsi="Times New Roman" w:cs="Times New Roman"/>
        </w:rPr>
        <w:t xml:space="preserve">Teren, na którym prowadzone są prace </w:t>
      </w:r>
      <w:r w:rsidR="00BC5A0D">
        <w:rPr>
          <w:rFonts w:ascii="Times New Roman" w:hAnsi="Times New Roman" w:cs="Times New Roman"/>
        </w:rPr>
        <w:t>demontażowe</w:t>
      </w:r>
      <w:r w:rsidRPr="00D97676">
        <w:rPr>
          <w:rFonts w:ascii="Times New Roman" w:hAnsi="Times New Roman" w:cs="Times New Roman"/>
        </w:rPr>
        <w:t xml:space="preserve">, powinien być ogrodzony i oznakowany w sposób zabezpieczający osoby niezatrudnione na budowie przed wejściem na teren rozbiórek.  Przed  rozpoczęciem  </w:t>
      </w:r>
      <w:r w:rsidR="00BC5A0D">
        <w:rPr>
          <w:rFonts w:ascii="Times New Roman" w:hAnsi="Times New Roman" w:cs="Times New Roman"/>
        </w:rPr>
        <w:t>demontaży</w:t>
      </w:r>
      <w:r w:rsidRPr="00D97676">
        <w:rPr>
          <w:rFonts w:ascii="Times New Roman" w:hAnsi="Times New Roman" w:cs="Times New Roman"/>
        </w:rPr>
        <w:t xml:space="preserve">  należy  odłączyć  zasilanie  wszelkich  mediów.  Miejsca  odłączenia, wyłączniki,  zawory,  winny  znajdować  się  poza  obrębem  robót  budowlanych.  Wszystkie  prace prowadzone  powinny  być  przez  wyspecjalizowaną  firmę  przy  użyciu  profesjonalnego  sprzętu  i materiałów.  Roboty powinny być prowadzone tak, aby nie została naruszona stateczność obiektu oraz tak, aby usuwanie jednego elementu konstrukcyjnego nie wywołało utraty stateczności i przewrócenia się innego fragmentu konstrukcji.  Gruz </w:t>
      </w:r>
      <w:r w:rsidR="00BC5A0D">
        <w:rPr>
          <w:rFonts w:ascii="Times New Roman" w:hAnsi="Times New Roman" w:cs="Times New Roman"/>
        </w:rPr>
        <w:t xml:space="preserve">z demontaży okien </w:t>
      </w:r>
      <w:r w:rsidRPr="00D97676">
        <w:rPr>
          <w:rFonts w:ascii="Times New Roman" w:hAnsi="Times New Roman" w:cs="Times New Roman"/>
        </w:rPr>
        <w:t xml:space="preserve">i materiały drobnicowe należy usunąć przez specjalne kryte zsypy zabezpieczające przed pyleniem. W żadnym wypadku nie wolno gruzu wyrzucać przez okna na zewnątrz.  </w:t>
      </w:r>
    </w:p>
    <w:p w14:paraId="46B2F6F7" w14:textId="0664CF4E" w:rsidR="00A12FBF" w:rsidRPr="00D97676" w:rsidRDefault="00A12FBF" w:rsidP="00A12FBF">
      <w:pPr>
        <w:spacing w:line="360" w:lineRule="auto"/>
        <w:ind w:left="709"/>
        <w:jc w:val="both"/>
        <w:rPr>
          <w:rFonts w:ascii="Times New Roman" w:hAnsi="Times New Roman" w:cs="Times New Roman"/>
        </w:rPr>
      </w:pPr>
      <w:r w:rsidRPr="00D97676">
        <w:rPr>
          <w:rFonts w:ascii="Times New Roman" w:hAnsi="Times New Roman" w:cs="Times New Roman"/>
        </w:rPr>
        <w:t xml:space="preserve">Niedopuszczalne jest okresowe gromadzenie większych ilości materiałów i gruzu na stropach oraz w pryzmach opartych o ściany.  </w:t>
      </w:r>
    </w:p>
    <w:p w14:paraId="2B7D58F5" w14:textId="30FD84D2" w:rsidR="00A12FBF" w:rsidRPr="00D97676" w:rsidRDefault="00A12FBF" w:rsidP="00A12FBF">
      <w:pPr>
        <w:spacing w:line="360" w:lineRule="auto"/>
        <w:ind w:left="709"/>
        <w:jc w:val="both"/>
        <w:rPr>
          <w:rFonts w:ascii="Times New Roman" w:hAnsi="Times New Roman" w:cs="Times New Roman"/>
        </w:rPr>
      </w:pPr>
      <w:r w:rsidRPr="00D97676">
        <w:rPr>
          <w:rFonts w:ascii="Times New Roman" w:hAnsi="Times New Roman" w:cs="Times New Roman"/>
        </w:rPr>
        <w:t xml:space="preserve">Roboty  </w:t>
      </w:r>
      <w:r w:rsidR="00BC5A0D">
        <w:rPr>
          <w:rFonts w:ascii="Times New Roman" w:hAnsi="Times New Roman" w:cs="Times New Roman"/>
        </w:rPr>
        <w:t>demontażowe</w:t>
      </w:r>
      <w:r w:rsidRPr="00D97676">
        <w:rPr>
          <w:rFonts w:ascii="Times New Roman" w:hAnsi="Times New Roman" w:cs="Times New Roman"/>
        </w:rPr>
        <w:t xml:space="preserve">  należy  wykonywać  z  zachowaniem  maksimum  ostrożności,  należy przestrzegać  przepisów  bezpieczeństwa  i  higieny  pracy  przy  robotach  rozbiórkowych,  a  w szczególności: </w:t>
      </w:r>
    </w:p>
    <w:p w14:paraId="615D3734" w14:textId="77777777" w:rsidR="00A12FBF" w:rsidRPr="00D97676" w:rsidRDefault="00A12FBF" w:rsidP="00A12FBF">
      <w:pPr>
        <w:pStyle w:val="Akapitzlist"/>
        <w:numPr>
          <w:ilvl w:val="0"/>
          <w:numId w:val="7"/>
        </w:numPr>
        <w:spacing w:line="360" w:lineRule="auto"/>
        <w:ind w:left="709" w:hanging="425"/>
        <w:jc w:val="both"/>
        <w:rPr>
          <w:rFonts w:ascii="Times New Roman" w:hAnsi="Times New Roman" w:cs="Times New Roman"/>
        </w:rPr>
      </w:pPr>
      <w:r w:rsidRPr="00D97676">
        <w:rPr>
          <w:rFonts w:ascii="Times New Roman" w:hAnsi="Times New Roman" w:cs="Times New Roman"/>
        </w:rPr>
        <w:t xml:space="preserve">stosować odpowiednie narzędzia i sprzęt,  </w:t>
      </w:r>
    </w:p>
    <w:p w14:paraId="0F521F96" w14:textId="77777777" w:rsidR="00A12FBF" w:rsidRPr="00D97676" w:rsidRDefault="00A12FBF" w:rsidP="00A12FBF">
      <w:pPr>
        <w:pStyle w:val="Akapitzlist"/>
        <w:numPr>
          <w:ilvl w:val="0"/>
          <w:numId w:val="7"/>
        </w:numPr>
        <w:spacing w:line="360" w:lineRule="auto"/>
        <w:ind w:left="709" w:hanging="425"/>
        <w:jc w:val="both"/>
        <w:rPr>
          <w:rFonts w:ascii="Times New Roman" w:hAnsi="Times New Roman" w:cs="Times New Roman"/>
        </w:rPr>
      </w:pPr>
      <w:r w:rsidRPr="00D97676">
        <w:rPr>
          <w:rFonts w:ascii="Times New Roman" w:hAnsi="Times New Roman" w:cs="Times New Roman"/>
        </w:rPr>
        <w:t xml:space="preserve">stosować urządzenia zabezpieczające i ochronne, </w:t>
      </w:r>
    </w:p>
    <w:p w14:paraId="75190F41" w14:textId="689BD61B" w:rsidR="00A12FBF" w:rsidRPr="00D97676" w:rsidRDefault="00A12FBF" w:rsidP="00A12FBF">
      <w:pPr>
        <w:pStyle w:val="Akapitzlist"/>
        <w:numPr>
          <w:ilvl w:val="0"/>
          <w:numId w:val="7"/>
        </w:numPr>
        <w:spacing w:line="360" w:lineRule="auto"/>
        <w:ind w:left="709" w:hanging="425"/>
        <w:jc w:val="both"/>
        <w:rPr>
          <w:rFonts w:ascii="Times New Roman" w:hAnsi="Times New Roman" w:cs="Times New Roman"/>
        </w:rPr>
      </w:pPr>
      <w:r w:rsidRPr="00D97676">
        <w:rPr>
          <w:rFonts w:ascii="Times New Roman" w:hAnsi="Times New Roman" w:cs="Times New Roman"/>
        </w:rPr>
        <w:t xml:space="preserve">stosować środki zabezpieczające pracowników,  </w:t>
      </w:r>
    </w:p>
    <w:p w14:paraId="3812759B" w14:textId="3D71C9C9" w:rsidR="00A12FBF" w:rsidRPr="00D97676" w:rsidRDefault="00A12FBF" w:rsidP="00A12FBF">
      <w:pPr>
        <w:pStyle w:val="Akapitzlist"/>
        <w:numPr>
          <w:ilvl w:val="0"/>
          <w:numId w:val="7"/>
        </w:numPr>
        <w:spacing w:line="360" w:lineRule="auto"/>
        <w:ind w:left="709" w:hanging="425"/>
        <w:jc w:val="both"/>
        <w:rPr>
          <w:rFonts w:ascii="Times New Roman" w:hAnsi="Times New Roman" w:cs="Times New Roman"/>
        </w:rPr>
      </w:pPr>
      <w:r w:rsidRPr="00D97676">
        <w:rPr>
          <w:rFonts w:ascii="Times New Roman" w:hAnsi="Times New Roman" w:cs="Times New Roman"/>
        </w:rPr>
        <w:t>zapewnić bezpieczeństwo publiczne.</w:t>
      </w:r>
    </w:p>
    <w:p w14:paraId="701AC343" w14:textId="31BCB9E2" w:rsidR="00A12FBF" w:rsidRPr="00D97676" w:rsidRDefault="00A12FBF" w:rsidP="00A12FBF">
      <w:pPr>
        <w:spacing w:line="360" w:lineRule="auto"/>
        <w:ind w:left="709"/>
        <w:jc w:val="both"/>
        <w:rPr>
          <w:rFonts w:ascii="Times New Roman" w:hAnsi="Times New Roman" w:cs="Times New Roman"/>
        </w:rPr>
      </w:pPr>
      <w:r w:rsidRPr="00D97676">
        <w:rPr>
          <w:rFonts w:ascii="Times New Roman" w:hAnsi="Times New Roman" w:cs="Times New Roman"/>
        </w:rPr>
        <w:t xml:space="preserve">Przewiduje się następujące roboty demontażowe i rozbiórkowe:  </w:t>
      </w:r>
    </w:p>
    <w:p w14:paraId="47C85AD5" w14:textId="77777777" w:rsidR="00A12FBF" w:rsidRPr="00D97676" w:rsidRDefault="00A12FBF" w:rsidP="00A12FBF">
      <w:pPr>
        <w:pStyle w:val="Akapitzlist"/>
        <w:numPr>
          <w:ilvl w:val="0"/>
          <w:numId w:val="7"/>
        </w:numPr>
        <w:spacing w:line="360" w:lineRule="auto"/>
        <w:ind w:left="709" w:hanging="425"/>
        <w:jc w:val="both"/>
        <w:rPr>
          <w:rFonts w:ascii="Times New Roman" w:hAnsi="Times New Roman" w:cs="Times New Roman"/>
        </w:rPr>
      </w:pPr>
      <w:r w:rsidRPr="00D97676">
        <w:rPr>
          <w:rFonts w:ascii="Times New Roman" w:hAnsi="Times New Roman" w:cs="Times New Roman"/>
        </w:rPr>
        <w:t xml:space="preserve">demontaż istniejących okien i drzwi zewnętrznych, </w:t>
      </w:r>
    </w:p>
    <w:p w14:paraId="1549D7DF" w14:textId="1F87D784" w:rsidR="00A12FBF" w:rsidRPr="00D97676" w:rsidRDefault="00A12FBF" w:rsidP="00A12FBF">
      <w:pPr>
        <w:pStyle w:val="Akapitzlist"/>
        <w:numPr>
          <w:ilvl w:val="0"/>
          <w:numId w:val="7"/>
        </w:numPr>
        <w:spacing w:line="360" w:lineRule="auto"/>
        <w:ind w:left="709" w:hanging="425"/>
        <w:jc w:val="both"/>
        <w:rPr>
          <w:rFonts w:ascii="Times New Roman" w:hAnsi="Times New Roman" w:cs="Times New Roman"/>
        </w:rPr>
      </w:pPr>
      <w:r w:rsidRPr="00D97676">
        <w:rPr>
          <w:rFonts w:ascii="Times New Roman" w:hAnsi="Times New Roman" w:cs="Times New Roman"/>
        </w:rPr>
        <w:t>demontaż  istniejących  parapetów  wewnętrznych  i  zewnętrznych</w:t>
      </w:r>
      <w:r w:rsidR="00BC5A0D">
        <w:rPr>
          <w:rFonts w:ascii="Times New Roman" w:hAnsi="Times New Roman" w:cs="Times New Roman"/>
        </w:rPr>
        <w:t>,</w:t>
      </w:r>
    </w:p>
    <w:p w14:paraId="349941EA" w14:textId="25889393" w:rsidR="00A12FBF" w:rsidRDefault="00A12FBF" w:rsidP="00A12FBF">
      <w:pPr>
        <w:pStyle w:val="Akapitzlist"/>
        <w:numPr>
          <w:ilvl w:val="0"/>
          <w:numId w:val="7"/>
        </w:numPr>
        <w:spacing w:line="360" w:lineRule="auto"/>
        <w:ind w:left="709" w:hanging="425"/>
        <w:jc w:val="both"/>
        <w:rPr>
          <w:rFonts w:ascii="Times New Roman" w:hAnsi="Times New Roman" w:cs="Times New Roman"/>
        </w:rPr>
      </w:pPr>
      <w:r w:rsidRPr="00D97676">
        <w:rPr>
          <w:rFonts w:ascii="Times New Roman" w:hAnsi="Times New Roman" w:cs="Times New Roman"/>
        </w:rPr>
        <w:t xml:space="preserve">demontaż istniejących rur spustowych, </w:t>
      </w:r>
    </w:p>
    <w:p w14:paraId="1587C3E7" w14:textId="693516CE" w:rsidR="00841EAA" w:rsidRDefault="00841EAA" w:rsidP="00A12FBF">
      <w:pPr>
        <w:pStyle w:val="Akapitzlist"/>
        <w:numPr>
          <w:ilvl w:val="0"/>
          <w:numId w:val="7"/>
        </w:numPr>
        <w:spacing w:line="360" w:lineRule="auto"/>
        <w:ind w:left="709" w:hanging="425"/>
        <w:jc w:val="both"/>
        <w:rPr>
          <w:rFonts w:ascii="Times New Roman" w:hAnsi="Times New Roman" w:cs="Times New Roman"/>
        </w:rPr>
      </w:pPr>
      <w:r>
        <w:rPr>
          <w:rFonts w:ascii="Times New Roman" w:hAnsi="Times New Roman" w:cs="Times New Roman"/>
        </w:rPr>
        <w:lastRenderedPageBreak/>
        <w:t>demontaż obróbek attyk,</w:t>
      </w:r>
    </w:p>
    <w:p w14:paraId="47347558" w14:textId="231CDE35" w:rsidR="00841EAA" w:rsidRPr="00D97676" w:rsidRDefault="00841EAA" w:rsidP="00A12FBF">
      <w:pPr>
        <w:pStyle w:val="Akapitzlist"/>
        <w:numPr>
          <w:ilvl w:val="0"/>
          <w:numId w:val="7"/>
        </w:numPr>
        <w:spacing w:line="360" w:lineRule="auto"/>
        <w:ind w:left="709" w:hanging="425"/>
        <w:jc w:val="both"/>
        <w:rPr>
          <w:rFonts w:ascii="Times New Roman" w:hAnsi="Times New Roman" w:cs="Times New Roman"/>
        </w:rPr>
      </w:pPr>
      <w:r>
        <w:rPr>
          <w:rFonts w:ascii="Times New Roman" w:hAnsi="Times New Roman" w:cs="Times New Roman"/>
        </w:rPr>
        <w:t>demontaż zwodów pionowych instalacji odgromowej,</w:t>
      </w:r>
    </w:p>
    <w:p w14:paraId="04E19CD6" w14:textId="4366C132" w:rsidR="00A12FBF" w:rsidRPr="00D97676" w:rsidRDefault="00A12FBF" w:rsidP="00CD12E6">
      <w:pPr>
        <w:pStyle w:val="Akapitzlist"/>
        <w:numPr>
          <w:ilvl w:val="0"/>
          <w:numId w:val="7"/>
        </w:numPr>
        <w:spacing w:line="360" w:lineRule="auto"/>
        <w:ind w:left="709" w:hanging="425"/>
        <w:jc w:val="both"/>
        <w:rPr>
          <w:rFonts w:ascii="Times New Roman" w:hAnsi="Times New Roman" w:cs="Times New Roman"/>
        </w:rPr>
      </w:pPr>
      <w:r w:rsidRPr="00D97676">
        <w:rPr>
          <w:rFonts w:ascii="Times New Roman" w:hAnsi="Times New Roman" w:cs="Times New Roman"/>
        </w:rPr>
        <w:t xml:space="preserve">demontaż  kotłów  </w:t>
      </w:r>
      <w:r w:rsidR="00841EAA">
        <w:rPr>
          <w:rFonts w:ascii="Times New Roman" w:hAnsi="Times New Roman" w:cs="Times New Roman"/>
        </w:rPr>
        <w:t xml:space="preserve">gazowych </w:t>
      </w:r>
      <w:r w:rsidRPr="00D97676">
        <w:rPr>
          <w:rFonts w:ascii="Times New Roman" w:hAnsi="Times New Roman" w:cs="Times New Roman"/>
        </w:rPr>
        <w:t xml:space="preserve">oraz  całej technologii kotłowni oraz węzła, </w:t>
      </w:r>
    </w:p>
    <w:p w14:paraId="61448858" w14:textId="70ACD258" w:rsidR="00D25F1E" w:rsidRPr="00841EAA" w:rsidRDefault="00A12FBF" w:rsidP="00841EAA">
      <w:pPr>
        <w:pStyle w:val="Akapitzlist"/>
        <w:numPr>
          <w:ilvl w:val="0"/>
          <w:numId w:val="7"/>
        </w:numPr>
        <w:spacing w:line="360" w:lineRule="auto"/>
        <w:ind w:left="709" w:hanging="425"/>
        <w:jc w:val="both"/>
        <w:rPr>
          <w:rFonts w:ascii="Times New Roman" w:hAnsi="Times New Roman" w:cs="Times New Roman"/>
        </w:rPr>
      </w:pPr>
      <w:r w:rsidRPr="00D97676">
        <w:rPr>
          <w:rFonts w:ascii="Times New Roman" w:hAnsi="Times New Roman" w:cs="Times New Roman"/>
        </w:rPr>
        <w:t>inne  roboty  rozbiórkowe  i  wyburzeniowe  niewyszczególnione powyżej,  a  konieczne  do  wykonania  kompleksowej  modernizacji budynku</w:t>
      </w:r>
      <w:r w:rsidRPr="00841EAA">
        <w:rPr>
          <w:rFonts w:ascii="Times New Roman" w:hAnsi="Times New Roman" w:cs="Times New Roman"/>
        </w:rPr>
        <w:t>.</w:t>
      </w:r>
    </w:p>
    <w:p w14:paraId="2194B9DA" w14:textId="77777777" w:rsidR="00D25F1E" w:rsidRPr="00841EAA" w:rsidRDefault="00D25F1E" w:rsidP="00841EAA">
      <w:pPr>
        <w:spacing w:line="360" w:lineRule="auto"/>
        <w:jc w:val="both"/>
        <w:rPr>
          <w:rFonts w:ascii="Times New Roman" w:hAnsi="Times New Roman" w:cs="Times New Roman"/>
        </w:rPr>
      </w:pPr>
    </w:p>
    <w:p w14:paraId="6C652BD0" w14:textId="716A24A2" w:rsidR="00D25F1E" w:rsidRPr="00D97676" w:rsidRDefault="00490DF6" w:rsidP="00983A12">
      <w:pPr>
        <w:pStyle w:val="Nagwek1"/>
      </w:pPr>
      <w:bookmarkStart w:id="5" w:name="_Toc220504199"/>
      <w:r w:rsidRPr="00D97676">
        <w:t>OPIS ROZWIĄZAŃ KONSTRUKCYJNO-MATERIAŁOWYCH</w:t>
      </w:r>
      <w:bookmarkEnd w:id="5"/>
      <w:r w:rsidRPr="00D97676">
        <w:t xml:space="preserve">  </w:t>
      </w:r>
    </w:p>
    <w:p w14:paraId="453862B7" w14:textId="77777777" w:rsidR="00B523A3" w:rsidRPr="00D97676" w:rsidRDefault="00B523A3" w:rsidP="00490DF6">
      <w:pPr>
        <w:pStyle w:val="Akapitzlist"/>
        <w:spacing w:line="360" w:lineRule="auto"/>
        <w:jc w:val="both"/>
        <w:rPr>
          <w:rFonts w:ascii="Times New Roman" w:hAnsi="Times New Roman" w:cs="Times New Roman"/>
          <w:b/>
          <w:bCs/>
        </w:rPr>
      </w:pPr>
    </w:p>
    <w:p w14:paraId="151595BE" w14:textId="56389F4C" w:rsidR="005456C8" w:rsidRPr="00841EAA" w:rsidRDefault="00B523A3" w:rsidP="00841EAA">
      <w:pPr>
        <w:pStyle w:val="Akapitzlist"/>
        <w:spacing w:line="360" w:lineRule="auto"/>
        <w:jc w:val="both"/>
        <w:rPr>
          <w:rFonts w:ascii="Times New Roman" w:hAnsi="Times New Roman" w:cs="Times New Roman"/>
          <w:b/>
          <w:bCs/>
        </w:rPr>
      </w:pPr>
      <w:r w:rsidRPr="00D97676">
        <w:rPr>
          <w:rFonts w:ascii="Times New Roman" w:hAnsi="Times New Roman" w:cs="Times New Roman"/>
          <w:b/>
          <w:bCs/>
        </w:rPr>
        <w:t>Prace na zewnątrz obiektu</w:t>
      </w:r>
    </w:p>
    <w:p w14:paraId="48182191" w14:textId="77777777" w:rsidR="005456C8" w:rsidRPr="005456C8" w:rsidRDefault="005456C8" w:rsidP="005456C8">
      <w:pPr>
        <w:pStyle w:val="Akapitzlist"/>
        <w:spacing w:line="360" w:lineRule="auto"/>
        <w:ind w:left="709"/>
        <w:rPr>
          <w:rFonts w:ascii="Times New Roman" w:hAnsi="Times New Roman" w:cs="Times New Roman"/>
        </w:rPr>
      </w:pPr>
      <w:r w:rsidRPr="005456C8">
        <w:rPr>
          <w:rFonts w:ascii="Times New Roman" w:hAnsi="Times New Roman" w:cs="Times New Roman"/>
        </w:rPr>
        <w:t xml:space="preserve">Opaskę odwadniającą wykonać z kostki betonowej  wibroprasowanej, prostokątnej koloru grafitowego gr. 6 cm. </w:t>
      </w:r>
      <w:r>
        <w:rPr>
          <w:rFonts w:ascii="Times New Roman" w:hAnsi="Times New Roman" w:cs="Times New Roman"/>
        </w:rPr>
        <w:br/>
      </w:r>
      <w:r w:rsidRPr="005456C8">
        <w:rPr>
          <w:rFonts w:ascii="Times New Roman" w:hAnsi="Times New Roman" w:cs="Times New Roman"/>
        </w:rPr>
        <w:t xml:space="preserve">Konstrukcja nawierzchni: </w:t>
      </w:r>
    </w:p>
    <w:p w14:paraId="60CC88F9" w14:textId="77777777" w:rsidR="005456C8" w:rsidRPr="005456C8" w:rsidRDefault="005456C8" w:rsidP="005456C8">
      <w:pPr>
        <w:pStyle w:val="Akapitzlist"/>
        <w:spacing w:line="360" w:lineRule="auto"/>
        <w:ind w:left="709"/>
        <w:jc w:val="both"/>
        <w:rPr>
          <w:rFonts w:ascii="Times New Roman" w:hAnsi="Times New Roman" w:cs="Times New Roman"/>
        </w:rPr>
      </w:pPr>
      <w:r>
        <w:rPr>
          <w:rFonts w:ascii="Times New Roman" w:hAnsi="Times New Roman" w:cs="Times New Roman"/>
        </w:rPr>
        <w:t>a)</w:t>
      </w:r>
      <w:r w:rsidRPr="005456C8">
        <w:rPr>
          <w:rFonts w:ascii="Times New Roman" w:hAnsi="Times New Roman" w:cs="Times New Roman"/>
        </w:rPr>
        <w:t xml:space="preserve"> warstwa z kostki betonowej gr. 6 cm, </w:t>
      </w:r>
    </w:p>
    <w:p w14:paraId="21AFA0D6" w14:textId="7106DA20" w:rsidR="005456C8" w:rsidRPr="005456C8" w:rsidRDefault="005456C8" w:rsidP="005456C8">
      <w:pPr>
        <w:pStyle w:val="Akapitzlist"/>
        <w:spacing w:line="360" w:lineRule="auto"/>
        <w:ind w:left="709"/>
        <w:jc w:val="both"/>
        <w:rPr>
          <w:rFonts w:ascii="Times New Roman" w:hAnsi="Times New Roman" w:cs="Times New Roman"/>
        </w:rPr>
      </w:pPr>
      <w:r>
        <w:rPr>
          <w:rFonts w:ascii="Times New Roman" w:hAnsi="Times New Roman" w:cs="Times New Roman"/>
        </w:rPr>
        <w:t>b)</w:t>
      </w:r>
      <w:r w:rsidRPr="005456C8">
        <w:rPr>
          <w:rFonts w:ascii="Times New Roman" w:hAnsi="Times New Roman" w:cs="Times New Roman"/>
        </w:rPr>
        <w:t xml:space="preserve"> </w:t>
      </w:r>
      <w:r w:rsidR="005A13DD">
        <w:rPr>
          <w:rFonts w:ascii="Times New Roman" w:hAnsi="Times New Roman" w:cs="Times New Roman"/>
        </w:rPr>
        <w:t>grys 2-8 mm gr. 4cm</w:t>
      </w:r>
      <w:r w:rsidRPr="005456C8">
        <w:rPr>
          <w:rFonts w:ascii="Times New Roman" w:hAnsi="Times New Roman" w:cs="Times New Roman"/>
        </w:rPr>
        <w:t xml:space="preserve"> </w:t>
      </w:r>
    </w:p>
    <w:p w14:paraId="2E8FE5FD" w14:textId="78E6E549" w:rsidR="005456C8" w:rsidRDefault="005456C8" w:rsidP="005456C8">
      <w:pPr>
        <w:pStyle w:val="Akapitzlist"/>
        <w:spacing w:line="360" w:lineRule="auto"/>
        <w:ind w:left="709"/>
        <w:jc w:val="both"/>
        <w:rPr>
          <w:rFonts w:ascii="Times New Roman" w:hAnsi="Times New Roman" w:cs="Times New Roman"/>
        </w:rPr>
      </w:pPr>
      <w:r>
        <w:rPr>
          <w:rFonts w:ascii="Times New Roman" w:hAnsi="Times New Roman" w:cs="Times New Roman"/>
        </w:rPr>
        <w:t>c)</w:t>
      </w:r>
      <w:r w:rsidRPr="005456C8">
        <w:rPr>
          <w:rFonts w:ascii="Times New Roman" w:hAnsi="Times New Roman" w:cs="Times New Roman"/>
        </w:rPr>
        <w:t xml:space="preserve"> </w:t>
      </w:r>
      <w:r w:rsidR="005A13DD">
        <w:rPr>
          <w:rFonts w:ascii="Times New Roman" w:hAnsi="Times New Roman" w:cs="Times New Roman"/>
        </w:rPr>
        <w:t>stabilizacja 5MPa gr. 20cm</w:t>
      </w:r>
    </w:p>
    <w:p w14:paraId="29FAD2DD" w14:textId="0C0AF8FE" w:rsidR="00776DA8" w:rsidRPr="005456C8" w:rsidRDefault="00776DA8" w:rsidP="005456C8">
      <w:pPr>
        <w:pStyle w:val="Akapitzlist"/>
        <w:spacing w:line="360" w:lineRule="auto"/>
        <w:ind w:left="709"/>
        <w:jc w:val="both"/>
        <w:rPr>
          <w:rFonts w:ascii="Times New Roman" w:hAnsi="Times New Roman" w:cs="Times New Roman"/>
        </w:rPr>
      </w:pPr>
      <w:r>
        <w:rPr>
          <w:rFonts w:ascii="Times New Roman" w:hAnsi="Times New Roman" w:cs="Times New Roman"/>
        </w:rPr>
        <w:t>d) piasek użyty do obsypania ścian fundamentowych po pracach izolacyjnych należy dogęścić.</w:t>
      </w:r>
    </w:p>
    <w:p w14:paraId="5B7F4465" w14:textId="254FE48F" w:rsidR="00490DF6" w:rsidRPr="00D97676" w:rsidRDefault="005456C8" w:rsidP="00841EAA">
      <w:pPr>
        <w:pStyle w:val="Akapitzlist"/>
        <w:spacing w:line="360" w:lineRule="auto"/>
        <w:ind w:left="709"/>
        <w:jc w:val="both"/>
        <w:rPr>
          <w:rFonts w:ascii="Times New Roman" w:hAnsi="Times New Roman" w:cs="Times New Roman"/>
        </w:rPr>
      </w:pPr>
      <w:r w:rsidRPr="005456C8">
        <w:rPr>
          <w:rFonts w:ascii="Times New Roman" w:hAnsi="Times New Roman" w:cs="Times New Roman"/>
        </w:rPr>
        <w:t>Poziom  projektowanej  opaski  powinien  być  min.  3-4cm  wyższy  od  istniejącego</w:t>
      </w:r>
      <w:r>
        <w:rPr>
          <w:rFonts w:ascii="Times New Roman" w:hAnsi="Times New Roman" w:cs="Times New Roman"/>
        </w:rPr>
        <w:t xml:space="preserve"> </w:t>
      </w:r>
      <w:r w:rsidRPr="005456C8">
        <w:rPr>
          <w:rFonts w:ascii="Times New Roman" w:hAnsi="Times New Roman" w:cs="Times New Roman"/>
        </w:rPr>
        <w:t>utwardzenia  terenu</w:t>
      </w:r>
      <w:r w:rsidR="00841EAA">
        <w:rPr>
          <w:rFonts w:ascii="Times New Roman" w:hAnsi="Times New Roman" w:cs="Times New Roman"/>
        </w:rPr>
        <w:t>. Rury spustowe wpiąć do istniejących odpływów kanalizacji deszczowej wewnętrznej</w:t>
      </w:r>
      <w:r>
        <w:rPr>
          <w:rFonts w:ascii="Times New Roman" w:hAnsi="Times New Roman" w:cs="Times New Roman"/>
        </w:rPr>
        <w:t>;</w:t>
      </w:r>
    </w:p>
    <w:p w14:paraId="19E156C0" w14:textId="41987F2B" w:rsidR="009069AA" w:rsidRPr="00D97676" w:rsidRDefault="009069AA" w:rsidP="00072D7E">
      <w:pPr>
        <w:spacing w:line="360" w:lineRule="auto"/>
        <w:ind w:left="709"/>
        <w:jc w:val="both"/>
        <w:rPr>
          <w:rFonts w:ascii="Times New Roman" w:hAnsi="Times New Roman" w:cs="Times New Roman"/>
        </w:rPr>
      </w:pPr>
      <w:r w:rsidRPr="004C0421">
        <w:rPr>
          <w:rFonts w:ascii="Times New Roman" w:hAnsi="Times New Roman" w:cs="Times New Roman"/>
        </w:rPr>
        <w:t xml:space="preserve">W przypadku </w:t>
      </w:r>
      <w:r w:rsidRPr="00D32629">
        <w:rPr>
          <w:rFonts w:ascii="Times New Roman" w:hAnsi="Times New Roman" w:cs="Times New Roman"/>
        </w:rPr>
        <w:t>okien znajdujących się poniżej poziomu terenu należy zastosować kosze okienne z tworzywa zabezpieczone</w:t>
      </w:r>
      <w:r w:rsidRPr="004C0421">
        <w:rPr>
          <w:rFonts w:ascii="Times New Roman" w:hAnsi="Times New Roman" w:cs="Times New Roman"/>
        </w:rPr>
        <w:t xml:space="preserve"> na poziomie opaski wokół budynku</w:t>
      </w:r>
      <w:r w:rsidR="00C91374" w:rsidRPr="004C0421">
        <w:rPr>
          <w:rFonts w:ascii="Times New Roman" w:hAnsi="Times New Roman" w:cs="Times New Roman"/>
        </w:rPr>
        <w:t xml:space="preserve"> systemową</w:t>
      </w:r>
      <w:r w:rsidRPr="004C0421">
        <w:rPr>
          <w:rFonts w:ascii="Times New Roman" w:hAnsi="Times New Roman" w:cs="Times New Roman"/>
        </w:rPr>
        <w:t xml:space="preserve"> kratą</w:t>
      </w:r>
      <w:r w:rsidR="00F8535C">
        <w:rPr>
          <w:rFonts w:ascii="Times New Roman" w:hAnsi="Times New Roman" w:cs="Times New Roman"/>
        </w:rPr>
        <w:t xml:space="preserve"> przeznaczoną do ruchu pieszego</w:t>
      </w:r>
      <w:r w:rsidRPr="004C0421">
        <w:rPr>
          <w:rFonts w:ascii="Times New Roman" w:hAnsi="Times New Roman" w:cs="Times New Roman"/>
        </w:rPr>
        <w:t>.</w:t>
      </w:r>
      <w:r w:rsidR="00072D7E" w:rsidRPr="004C0421">
        <w:rPr>
          <w:rFonts w:ascii="Times New Roman" w:hAnsi="Times New Roman" w:cs="Times New Roman"/>
        </w:rPr>
        <w:t xml:space="preserve"> Wodę  z  kosza należy odprowadzić  do  </w:t>
      </w:r>
      <w:r w:rsidR="004C0421">
        <w:rPr>
          <w:rFonts w:ascii="Times New Roman" w:hAnsi="Times New Roman" w:cs="Times New Roman"/>
        </w:rPr>
        <w:t>kanalizacji deszczowej połączonej z rurami spustowymi.</w:t>
      </w:r>
    </w:p>
    <w:p w14:paraId="73B9EEC7" w14:textId="1C66F363" w:rsidR="0080148A" w:rsidRPr="00D97676" w:rsidRDefault="0080148A" w:rsidP="0080148A">
      <w:pPr>
        <w:spacing w:line="360" w:lineRule="auto"/>
        <w:ind w:left="709"/>
        <w:jc w:val="both"/>
        <w:rPr>
          <w:rFonts w:ascii="Times New Roman" w:hAnsi="Times New Roman" w:cs="Times New Roman"/>
        </w:rPr>
      </w:pPr>
      <w:r w:rsidRPr="00D97676">
        <w:rPr>
          <w:rFonts w:ascii="Times New Roman" w:hAnsi="Times New Roman" w:cs="Times New Roman"/>
        </w:rPr>
        <w:t>Wykopy po pracach termomodernizacyjnych ścian fundamentowych należy zasypać piaskiem i zagęszczać warstwami.</w:t>
      </w:r>
    </w:p>
    <w:p w14:paraId="2A2E33FF" w14:textId="3FF4E5F4" w:rsidR="0080148A" w:rsidRPr="00D97676" w:rsidRDefault="0080148A" w:rsidP="0080148A">
      <w:pPr>
        <w:spacing w:line="360" w:lineRule="auto"/>
        <w:ind w:left="709"/>
        <w:jc w:val="both"/>
        <w:rPr>
          <w:rFonts w:ascii="Times New Roman" w:hAnsi="Times New Roman" w:cs="Times New Roman"/>
        </w:rPr>
      </w:pPr>
      <w:r w:rsidRPr="00D97676">
        <w:rPr>
          <w:rFonts w:ascii="Times New Roman" w:hAnsi="Times New Roman" w:cs="Times New Roman"/>
        </w:rPr>
        <w:t xml:space="preserve">Opaskę wokół budynku o szerokości </w:t>
      </w:r>
      <w:r w:rsidR="00841EAA">
        <w:rPr>
          <w:rFonts w:ascii="Times New Roman" w:hAnsi="Times New Roman" w:cs="Times New Roman"/>
        </w:rPr>
        <w:t>7</w:t>
      </w:r>
      <w:r w:rsidRPr="00D97676">
        <w:rPr>
          <w:rFonts w:ascii="Times New Roman" w:hAnsi="Times New Roman" w:cs="Times New Roman"/>
        </w:rPr>
        <w:t xml:space="preserve">0cm należy wykonać z kostki betonowej </w:t>
      </w:r>
      <w:r w:rsidR="004C0421">
        <w:rPr>
          <w:rFonts w:ascii="Times New Roman" w:hAnsi="Times New Roman" w:cs="Times New Roman"/>
        </w:rPr>
        <w:t>szarej.</w:t>
      </w:r>
      <w:r w:rsidR="00F8535C">
        <w:rPr>
          <w:rFonts w:ascii="Times New Roman" w:hAnsi="Times New Roman" w:cs="Times New Roman"/>
        </w:rPr>
        <w:t xml:space="preserve"> Wykorzystać kostkę z rozbiórki</w:t>
      </w:r>
    </w:p>
    <w:p w14:paraId="72474432" w14:textId="1D782C6A" w:rsidR="00A66087" w:rsidRPr="00D97676" w:rsidRDefault="000734BA" w:rsidP="00B523A3">
      <w:pPr>
        <w:spacing w:line="360" w:lineRule="auto"/>
        <w:ind w:left="709"/>
        <w:jc w:val="both"/>
        <w:rPr>
          <w:rFonts w:ascii="Times New Roman" w:hAnsi="Times New Roman" w:cs="Times New Roman"/>
          <w:b/>
          <w:bCs/>
        </w:rPr>
      </w:pPr>
      <w:r w:rsidRPr="00D97676">
        <w:rPr>
          <w:rFonts w:ascii="Times New Roman" w:hAnsi="Times New Roman" w:cs="Times New Roman"/>
          <w:b/>
          <w:bCs/>
        </w:rPr>
        <w:t>Materiały izolacyjne</w:t>
      </w:r>
    </w:p>
    <w:p w14:paraId="62B969FE" w14:textId="6D60677B" w:rsidR="009069AA" w:rsidRPr="00D97676" w:rsidRDefault="00A66087" w:rsidP="009069AA">
      <w:pPr>
        <w:spacing w:line="360" w:lineRule="auto"/>
        <w:ind w:left="709"/>
        <w:jc w:val="both"/>
        <w:rPr>
          <w:rFonts w:ascii="Times New Roman" w:hAnsi="Times New Roman" w:cs="Times New Roman"/>
        </w:rPr>
      </w:pPr>
      <w:r w:rsidRPr="00D97676">
        <w:rPr>
          <w:rFonts w:ascii="Times New Roman" w:hAnsi="Times New Roman" w:cs="Times New Roman"/>
        </w:rPr>
        <w:t xml:space="preserve">W ramach projektu należy </w:t>
      </w:r>
      <w:r w:rsidRPr="00D32629">
        <w:rPr>
          <w:rFonts w:ascii="Times New Roman" w:hAnsi="Times New Roman" w:cs="Times New Roman"/>
        </w:rPr>
        <w:t xml:space="preserve">wykonać izolację  </w:t>
      </w:r>
      <w:r w:rsidR="00BD4ACF" w:rsidRPr="00D32629">
        <w:rPr>
          <w:rFonts w:ascii="Times New Roman" w:hAnsi="Times New Roman" w:cs="Times New Roman"/>
        </w:rPr>
        <w:t>przeciwwilgociową</w:t>
      </w:r>
      <w:r w:rsidRPr="00D32629">
        <w:rPr>
          <w:rFonts w:ascii="Times New Roman" w:hAnsi="Times New Roman" w:cs="Times New Roman"/>
        </w:rPr>
        <w:t xml:space="preserve">  z  masy</w:t>
      </w:r>
      <w:r w:rsidRPr="00D97676">
        <w:rPr>
          <w:rFonts w:ascii="Times New Roman" w:hAnsi="Times New Roman" w:cs="Times New Roman"/>
        </w:rPr>
        <w:t xml:space="preserve">  </w:t>
      </w:r>
      <w:r w:rsidR="00BD4ACF">
        <w:rPr>
          <w:rFonts w:ascii="Times New Roman" w:hAnsi="Times New Roman" w:cs="Times New Roman"/>
        </w:rPr>
        <w:t>bitumicznej 3x</w:t>
      </w:r>
      <w:r w:rsidRPr="00D97676">
        <w:rPr>
          <w:rFonts w:ascii="Times New Roman" w:hAnsi="Times New Roman" w:cs="Times New Roman"/>
        </w:rPr>
        <w:t xml:space="preserve"> </w:t>
      </w:r>
      <w:r w:rsidR="00841EAA">
        <w:rPr>
          <w:rFonts w:ascii="Times New Roman" w:hAnsi="Times New Roman" w:cs="Times New Roman"/>
        </w:rPr>
        <w:t xml:space="preserve"> poniżej poziomu terenu</w:t>
      </w:r>
      <w:r w:rsidRPr="00D97676">
        <w:rPr>
          <w:rFonts w:ascii="Times New Roman" w:hAnsi="Times New Roman" w:cs="Times New Roman"/>
        </w:rPr>
        <w:t xml:space="preserve">. </w:t>
      </w:r>
      <w:r w:rsidR="0080148A" w:rsidRPr="00D97676">
        <w:rPr>
          <w:rFonts w:ascii="Times New Roman" w:hAnsi="Times New Roman" w:cs="Times New Roman"/>
        </w:rPr>
        <w:t>Po przyklejeniu izolacji termicznej ścian fundamentowych ścianę należy zabezpieczyć folią kubełkową.</w:t>
      </w:r>
    </w:p>
    <w:p w14:paraId="7C918C5A" w14:textId="6F09B0DB" w:rsidR="000734BA" w:rsidRPr="00D97676" w:rsidRDefault="000734BA" w:rsidP="009069AA">
      <w:pPr>
        <w:spacing w:line="360" w:lineRule="auto"/>
        <w:ind w:left="709"/>
        <w:jc w:val="both"/>
        <w:rPr>
          <w:rFonts w:ascii="Times New Roman" w:hAnsi="Times New Roman" w:cs="Times New Roman"/>
        </w:rPr>
      </w:pPr>
      <w:r w:rsidRPr="00D97676">
        <w:rPr>
          <w:rFonts w:ascii="Times New Roman" w:hAnsi="Times New Roman" w:cs="Times New Roman"/>
        </w:rPr>
        <w:t>Na ścianę fundamentową zastosować materiał izolacyjny w postaci Hydro o współczynniku λ  ≤  0,032  [W/(m*K)] i gr. 1</w:t>
      </w:r>
      <w:r w:rsidR="00841EAA">
        <w:rPr>
          <w:rFonts w:ascii="Times New Roman" w:hAnsi="Times New Roman" w:cs="Times New Roman"/>
        </w:rPr>
        <w:t>0</w:t>
      </w:r>
      <w:r w:rsidRPr="00D97676">
        <w:rPr>
          <w:rFonts w:ascii="Times New Roman" w:hAnsi="Times New Roman" w:cs="Times New Roman"/>
        </w:rPr>
        <w:t>cm.</w:t>
      </w:r>
    </w:p>
    <w:p w14:paraId="7F34A942" w14:textId="4B941239" w:rsidR="009069AA" w:rsidRPr="00D97676" w:rsidRDefault="009069AA" w:rsidP="009069AA">
      <w:pPr>
        <w:spacing w:line="360" w:lineRule="auto"/>
        <w:ind w:left="709"/>
        <w:jc w:val="both"/>
        <w:rPr>
          <w:rFonts w:ascii="Times New Roman" w:hAnsi="Times New Roman" w:cs="Times New Roman"/>
        </w:rPr>
      </w:pPr>
      <w:r w:rsidRPr="00D97676">
        <w:rPr>
          <w:rFonts w:ascii="Times New Roman" w:hAnsi="Times New Roman" w:cs="Times New Roman"/>
        </w:rPr>
        <w:lastRenderedPageBreak/>
        <w:t>Na</w:t>
      </w:r>
      <w:r w:rsidR="00BA2044" w:rsidRPr="00D97676">
        <w:rPr>
          <w:rFonts w:ascii="Times New Roman" w:hAnsi="Times New Roman" w:cs="Times New Roman"/>
        </w:rPr>
        <w:t xml:space="preserve"> strefę cokołową</w:t>
      </w:r>
      <w:r w:rsidRPr="00D97676">
        <w:rPr>
          <w:rFonts w:ascii="Times New Roman" w:hAnsi="Times New Roman" w:cs="Times New Roman"/>
        </w:rPr>
        <w:t xml:space="preserve"> należy zastosować materiał izolacyjny w postaci styropianu  </w:t>
      </w:r>
      <w:r w:rsidR="0080148A" w:rsidRPr="00D97676">
        <w:rPr>
          <w:rFonts w:ascii="Times New Roman" w:hAnsi="Times New Roman" w:cs="Times New Roman"/>
        </w:rPr>
        <w:t xml:space="preserve">Hydro o współczynniku  λ  ≤  0,032  [W/(m*K)] i gr. </w:t>
      </w:r>
      <w:r w:rsidR="001B3344">
        <w:rPr>
          <w:rFonts w:ascii="Times New Roman" w:hAnsi="Times New Roman" w:cs="Times New Roman"/>
        </w:rPr>
        <w:t>1</w:t>
      </w:r>
      <w:r w:rsidR="00072D7E" w:rsidRPr="00D97676">
        <w:rPr>
          <w:rFonts w:ascii="Times New Roman" w:hAnsi="Times New Roman" w:cs="Times New Roman"/>
        </w:rPr>
        <w:t>0</w:t>
      </w:r>
      <w:r w:rsidR="0080148A" w:rsidRPr="00D97676">
        <w:rPr>
          <w:rFonts w:ascii="Times New Roman" w:hAnsi="Times New Roman" w:cs="Times New Roman"/>
        </w:rPr>
        <w:t>cm.</w:t>
      </w:r>
    </w:p>
    <w:p w14:paraId="58F73D5C" w14:textId="332BFAFA" w:rsidR="00BA2044" w:rsidRPr="00D97676" w:rsidRDefault="00BA2044" w:rsidP="00BA2044">
      <w:pPr>
        <w:spacing w:line="360" w:lineRule="auto"/>
        <w:ind w:left="709"/>
        <w:jc w:val="both"/>
        <w:rPr>
          <w:rFonts w:ascii="Times New Roman" w:hAnsi="Times New Roman" w:cs="Times New Roman"/>
        </w:rPr>
      </w:pPr>
      <w:r w:rsidRPr="00D97676">
        <w:rPr>
          <w:rFonts w:ascii="Times New Roman" w:hAnsi="Times New Roman" w:cs="Times New Roman"/>
        </w:rPr>
        <w:t xml:space="preserve">Na ścianę powyżej gruntu (elewację) należy zastosować materiał izolacyjny w postaci styropianu  o współczynniku  λ  ≤  0,032  [W/(m*K)] i gr. </w:t>
      </w:r>
      <w:r w:rsidR="001B3344">
        <w:rPr>
          <w:rFonts w:ascii="Times New Roman" w:hAnsi="Times New Roman" w:cs="Times New Roman"/>
        </w:rPr>
        <w:t>1</w:t>
      </w:r>
      <w:r w:rsidRPr="00D97676">
        <w:rPr>
          <w:rFonts w:ascii="Times New Roman" w:hAnsi="Times New Roman" w:cs="Times New Roman"/>
        </w:rPr>
        <w:t>0cm.</w:t>
      </w:r>
    </w:p>
    <w:p w14:paraId="453A0864" w14:textId="0A75EF44" w:rsidR="008A0EFB" w:rsidRDefault="008A0EFB" w:rsidP="008A0EFB">
      <w:pPr>
        <w:spacing w:line="360" w:lineRule="auto"/>
        <w:ind w:left="709"/>
        <w:jc w:val="both"/>
        <w:rPr>
          <w:rFonts w:ascii="Times New Roman" w:hAnsi="Times New Roman" w:cs="Times New Roman"/>
        </w:rPr>
      </w:pPr>
      <w:r w:rsidRPr="00D97676">
        <w:rPr>
          <w:rFonts w:ascii="Times New Roman" w:hAnsi="Times New Roman" w:cs="Times New Roman"/>
        </w:rPr>
        <w:t xml:space="preserve">Na docieplenie stropu poddasza </w:t>
      </w:r>
      <w:r w:rsidR="001B3344">
        <w:rPr>
          <w:rFonts w:ascii="Times New Roman" w:hAnsi="Times New Roman" w:cs="Times New Roman"/>
        </w:rPr>
        <w:t>nieużytkowego</w:t>
      </w:r>
      <w:r w:rsidRPr="00D97676">
        <w:rPr>
          <w:rFonts w:ascii="Times New Roman" w:hAnsi="Times New Roman" w:cs="Times New Roman"/>
        </w:rPr>
        <w:t xml:space="preserve"> zastosować </w:t>
      </w:r>
      <w:r w:rsidR="001B3344">
        <w:rPr>
          <w:rFonts w:ascii="Times New Roman" w:hAnsi="Times New Roman" w:cs="Times New Roman"/>
        </w:rPr>
        <w:t>maty</w:t>
      </w:r>
      <w:r w:rsidRPr="00D97676">
        <w:rPr>
          <w:rFonts w:ascii="Times New Roman" w:hAnsi="Times New Roman" w:cs="Times New Roman"/>
        </w:rPr>
        <w:t xml:space="preserve"> z wełny mineralnej o współczynniku  λ  ≤  0,04</w:t>
      </w:r>
      <w:r w:rsidR="001B3344">
        <w:rPr>
          <w:rFonts w:ascii="Times New Roman" w:hAnsi="Times New Roman" w:cs="Times New Roman"/>
        </w:rPr>
        <w:t>0</w:t>
      </w:r>
      <w:r w:rsidRPr="00D97676">
        <w:rPr>
          <w:rFonts w:ascii="Times New Roman" w:hAnsi="Times New Roman" w:cs="Times New Roman"/>
        </w:rPr>
        <w:t xml:space="preserve">  [W/(m*K)] i gr. </w:t>
      </w:r>
      <w:r w:rsidR="005E24AD">
        <w:rPr>
          <w:rFonts w:ascii="Times New Roman" w:hAnsi="Times New Roman" w:cs="Times New Roman"/>
        </w:rPr>
        <w:t>1</w:t>
      </w:r>
      <w:r w:rsidR="001B3344">
        <w:rPr>
          <w:rFonts w:ascii="Times New Roman" w:hAnsi="Times New Roman" w:cs="Times New Roman"/>
        </w:rPr>
        <w:t>2</w:t>
      </w:r>
      <w:r w:rsidRPr="00D97676">
        <w:rPr>
          <w:rFonts w:ascii="Times New Roman" w:hAnsi="Times New Roman" w:cs="Times New Roman"/>
        </w:rPr>
        <w:t>cm.</w:t>
      </w:r>
    </w:p>
    <w:p w14:paraId="3C3DAF75" w14:textId="58D86BFD" w:rsidR="00D32629" w:rsidRPr="00D97676" w:rsidRDefault="00D32629" w:rsidP="008A0EFB">
      <w:pPr>
        <w:spacing w:line="360" w:lineRule="auto"/>
        <w:ind w:left="709"/>
        <w:jc w:val="both"/>
        <w:rPr>
          <w:rFonts w:ascii="Times New Roman" w:hAnsi="Times New Roman" w:cs="Times New Roman"/>
        </w:rPr>
      </w:pPr>
      <w:r>
        <w:rPr>
          <w:rFonts w:ascii="Times New Roman" w:hAnsi="Times New Roman" w:cs="Times New Roman"/>
        </w:rPr>
        <w:t xml:space="preserve">Na docieplenie poddasza użytkowego zastosować maty z wełny mineralnej </w:t>
      </w:r>
      <w:r w:rsidRPr="00D97676">
        <w:rPr>
          <w:rFonts w:ascii="Times New Roman" w:hAnsi="Times New Roman" w:cs="Times New Roman"/>
        </w:rPr>
        <w:t>λ  ≤  0,0</w:t>
      </w:r>
      <w:r>
        <w:rPr>
          <w:rFonts w:ascii="Times New Roman" w:hAnsi="Times New Roman" w:cs="Times New Roman"/>
        </w:rPr>
        <w:t>38</w:t>
      </w:r>
      <w:r w:rsidRPr="00D97676">
        <w:rPr>
          <w:rFonts w:ascii="Times New Roman" w:hAnsi="Times New Roman" w:cs="Times New Roman"/>
        </w:rPr>
        <w:t xml:space="preserve">  [W/(m*K)] i gr. </w:t>
      </w:r>
      <w:r>
        <w:rPr>
          <w:rFonts w:ascii="Times New Roman" w:hAnsi="Times New Roman" w:cs="Times New Roman"/>
        </w:rPr>
        <w:t>12</w:t>
      </w:r>
      <w:r w:rsidRPr="00D97676">
        <w:rPr>
          <w:rFonts w:ascii="Times New Roman" w:hAnsi="Times New Roman" w:cs="Times New Roman"/>
        </w:rPr>
        <w:t>cm.</w:t>
      </w:r>
      <w:r>
        <w:rPr>
          <w:rFonts w:ascii="Times New Roman" w:hAnsi="Times New Roman" w:cs="Times New Roman"/>
        </w:rPr>
        <w:t xml:space="preserve"> Po pracach termoizolacyjnych odtworzyć zabudowę poddasza z płyt g-k</w:t>
      </w:r>
      <w:r w:rsidR="00015693">
        <w:rPr>
          <w:rFonts w:ascii="Times New Roman" w:hAnsi="Times New Roman" w:cs="Times New Roman"/>
        </w:rPr>
        <w:t xml:space="preserve"> gr. 12,5mm ogniochronnych.</w:t>
      </w:r>
    </w:p>
    <w:p w14:paraId="49DC67F0" w14:textId="30ABE4A7" w:rsidR="00330AE4" w:rsidRPr="00D97676" w:rsidRDefault="00330AE4" w:rsidP="008A0EFB">
      <w:pPr>
        <w:spacing w:line="360" w:lineRule="auto"/>
        <w:ind w:left="709"/>
        <w:jc w:val="both"/>
        <w:rPr>
          <w:rFonts w:ascii="Times New Roman" w:hAnsi="Times New Roman" w:cs="Times New Roman"/>
          <w:b/>
          <w:bCs/>
        </w:rPr>
      </w:pPr>
      <w:r w:rsidRPr="00D97676">
        <w:rPr>
          <w:rFonts w:ascii="Times New Roman" w:hAnsi="Times New Roman" w:cs="Times New Roman"/>
          <w:b/>
          <w:bCs/>
        </w:rPr>
        <w:t>Pozostałe materiały elewacyjne</w:t>
      </w:r>
    </w:p>
    <w:p w14:paraId="4DC39B0F" w14:textId="0B66DCFC" w:rsidR="00330AE4" w:rsidRDefault="003464A0" w:rsidP="00330AE4">
      <w:pPr>
        <w:spacing w:line="360" w:lineRule="auto"/>
        <w:ind w:left="709"/>
        <w:jc w:val="both"/>
        <w:rPr>
          <w:rFonts w:ascii="Times New Roman" w:hAnsi="Times New Roman" w:cs="Times New Roman"/>
        </w:rPr>
      </w:pPr>
      <w:r>
        <w:rPr>
          <w:rFonts w:ascii="Times New Roman" w:hAnsi="Times New Roman" w:cs="Times New Roman"/>
        </w:rPr>
        <w:t xml:space="preserve">Przed wykonaniem powyższych prac ewentualne ubytki w elewacji należy </w:t>
      </w:r>
      <w:r w:rsidR="00330AE4" w:rsidRPr="00D97676">
        <w:rPr>
          <w:rFonts w:ascii="Times New Roman" w:hAnsi="Times New Roman" w:cs="Times New Roman"/>
        </w:rPr>
        <w:t xml:space="preserve"> </w:t>
      </w:r>
      <w:r>
        <w:rPr>
          <w:rFonts w:ascii="Times New Roman" w:hAnsi="Times New Roman" w:cs="Times New Roman"/>
        </w:rPr>
        <w:t xml:space="preserve">uzupełnić. </w:t>
      </w:r>
      <w:r w:rsidR="00330AE4" w:rsidRPr="00D97676">
        <w:rPr>
          <w:rFonts w:ascii="Times New Roman" w:hAnsi="Times New Roman" w:cs="Times New Roman"/>
        </w:rPr>
        <w:t>Stosować system jednego wybranego producenta. Kolorystykę należy uzgodnić z Zamawiającym.</w:t>
      </w:r>
    </w:p>
    <w:p w14:paraId="0CA71DD4" w14:textId="694E1083" w:rsidR="001B3344" w:rsidRPr="00D97676" w:rsidRDefault="001B3344" w:rsidP="00330AE4">
      <w:pPr>
        <w:spacing w:line="360" w:lineRule="auto"/>
        <w:ind w:left="709"/>
        <w:jc w:val="both"/>
        <w:rPr>
          <w:rFonts w:ascii="Times New Roman" w:hAnsi="Times New Roman" w:cs="Times New Roman"/>
        </w:rPr>
      </w:pPr>
      <w:r>
        <w:rPr>
          <w:rFonts w:ascii="Times New Roman" w:hAnsi="Times New Roman" w:cs="Times New Roman"/>
        </w:rPr>
        <w:t>Stosować 2xsiatkę elewacyjna do wysokości 2m od</w:t>
      </w:r>
      <w:r w:rsidR="00624559">
        <w:rPr>
          <w:rFonts w:ascii="Times New Roman" w:hAnsi="Times New Roman" w:cs="Times New Roman"/>
        </w:rPr>
        <w:t xml:space="preserve"> poziomu</w:t>
      </w:r>
      <w:r>
        <w:rPr>
          <w:rFonts w:ascii="Times New Roman" w:hAnsi="Times New Roman" w:cs="Times New Roman"/>
        </w:rPr>
        <w:t xml:space="preserve"> opaski.</w:t>
      </w:r>
    </w:p>
    <w:p w14:paraId="779F833D" w14:textId="5B1D5C0A" w:rsidR="00330AE4" w:rsidRPr="00D97676" w:rsidRDefault="00330AE4" w:rsidP="00330AE4">
      <w:pPr>
        <w:spacing w:line="360" w:lineRule="auto"/>
        <w:ind w:left="709"/>
        <w:jc w:val="both"/>
        <w:rPr>
          <w:rFonts w:ascii="Times New Roman" w:hAnsi="Times New Roman" w:cs="Times New Roman"/>
        </w:rPr>
      </w:pPr>
      <w:r w:rsidRPr="00D97676">
        <w:rPr>
          <w:rFonts w:ascii="Times New Roman" w:hAnsi="Times New Roman" w:cs="Times New Roman"/>
        </w:rPr>
        <w:t>Wyprawy  elewacyjne  ścian  metodą lekką – mokrą jako cienkowarstwowe z tynku silikonowego. Kolorystykę należy uzgodnić z Zamawiającym.</w:t>
      </w:r>
    </w:p>
    <w:p w14:paraId="47ABB9E7" w14:textId="0B1C623F" w:rsidR="00330AE4" w:rsidRPr="00D97676" w:rsidRDefault="00330AE4" w:rsidP="00330AE4">
      <w:pPr>
        <w:spacing w:line="360" w:lineRule="auto"/>
        <w:ind w:left="709"/>
        <w:jc w:val="both"/>
        <w:rPr>
          <w:rFonts w:ascii="Times New Roman" w:hAnsi="Times New Roman" w:cs="Times New Roman"/>
        </w:rPr>
      </w:pPr>
      <w:r w:rsidRPr="00D97676">
        <w:rPr>
          <w:rFonts w:ascii="Times New Roman" w:hAnsi="Times New Roman" w:cs="Times New Roman"/>
        </w:rPr>
        <w:t xml:space="preserve">Cokół  wykonać  z  </w:t>
      </w:r>
      <w:r w:rsidR="00015693">
        <w:rPr>
          <w:rFonts w:ascii="Times New Roman" w:hAnsi="Times New Roman" w:cs="Times New Roman"/>
        </w:rPr>
        <w:t>tynku mozaikowego</w:t>
      </w:r>
      <w:r w:rsidRPr="00D97676">
        <w:rPr>
          <w:rFonts w:ascii="Times New Roman" w:hAnsi="Times New Roman" w:cs="Times New Roman"/>
        </w:rPr>
        <w:t>. Kolorystykę należy uzgodnić z Zamawiającym.</w:t>
      </w:r>
    </w:p>
    <w:p w14:paraId="55BA76F3" w14:textId="146703B3" w:rsidR="00D97676" w:rsidRPr="00D97676" w:rsidRDefault="00D97676" w:rsidP="00330AE4">
      <w:pPr>
        <w:spacing w:line="360" w:lineRule="auto"/>
        <w:ind w:left="709"/>
        <w:jc w:val="both"/>
        <w:rPr>
          <w:rFonts w:ascii="Times New Roman" w:hAnsi="Times New Roman" w:cs="Times New Roman"/>
          <w:b/>
          <w:bCs/>
        </w:rPr>
      </w:pPr>
      <w:r w:rsidRPr="00D97676">
        <w:rPr>
          <w:rFonts w:ascii="Times New Roman" w:hAnsi="Times New Roman" w:cs="Times New Roman"/>
          <w:b/>
          <w:bCs/>
        </w:rPr>
        <w:t>Obróbki blacharskie i pokrycie dachu</w:t>
      </w:r>
    </w:p>
    <w:p w14:paraId="0B184F94" w14:textId="19DB415A" w:rsidR="00D32629" w:rsidRDefault="00D97676" w:rsidP="00015693">
      <w:pPr>
        <w:spacing w:line="360" w:lineRule="auto"/>
        <w:ind w:left="709"/>
        <w:jc w:val="both"/>
        <w:rPr>
          <w:rFonts w:ascii="Times New Roman" w:hAnsi="Times New Roman" w:cs="Times New Roman"/>
        </w:rPr>
      </w:pPr>
      <w:r w:rsidRPr="00D97676">
        <w:rPr>
          <w:rFonts w:ascii="Times New Roman" w:hAnsi="Times New Roman" w:cs="Times New Roman"/>
        </w:rPr>
        <w:t>Wymiana  obróbek  blacharskich,  parapetów  zewnętrznych. Należy użyć blachy  ocynkowanej powlekanej  grubości</w:t>
      </w:r>
      <w:r w:rsidR="001B3344">
        <w:rPr>
          <w:rFonts w:ascii="Times New Roman" w:hAnsi="Times New Roman" w:cs="Times New Roman"/>
        </w:rPr>
        <w:t xml:space="preserve"> min</w:t>
      </w:r>
      <w:r w:rsidRPr="00D97676">
        <w:rPr>
          <w:rFonts w:ascii="Times New Roman" w:hAnsi="Times New Roman" w:cs="Times New Roman"/>
        </w:rPr>
        <w:t xml:space="preserve"> 0,0</w:t>
      </w:r>
      <w:r w:rsidR="001B3344">
        <w:rPr>
          <w:rFonts w:ascii="Times New Roman" w:hAnsi="Times New Roman" w:cs="Times New Roman"/>
        </w:rPr>
        <w:t>65</w:t>
      </w:r>
      <w:r w:rsidRPr="00D97676">
        <w:rPr>
          <w:rFonts w:ascii="Times New Roman" w:hAnsi="Times New Roman" w:cs="Times New Roman"/>
        </w:rPr>
        <w:t xml:space="preserve">  cm. Kolor zewnętrznych obróbek blacharskich należy uzgodnić z Zamawiającym.</w:t>
      </w:r>
    </w:p>
    <w:p w14:paraId="4DB6ECC0" w14:textId="515D8085" w:rsidR="00003D4F" w:rsidRPr="00003D4F" w:rsidRDefault="00003D4F" w:rsidP="00003D4F">
      <w:pPr>
        <w:spacing w:line="360" w:lineRule="auto"/>
        <w:ind w:left="709"/>
        <w:jc w:val="both"/>
        <w:rPr>
          <w:rFonts w:ascii="Times New Roman" w:hAnsi="Times New Roman" w:cs="Times New Roman"/>
          <w:b/>
          <w:bCs/>
        </w:rPr>
      </w:pPr>
      <w:r w:rsidRPr="00003D4F">
        <w:rPr>
          <w:rFonts w:ascii="Times New Roman" w:hAnsi="Times New Roman" w:cs="Times New Roman"/>
          <w:b/>
          <w:bCs/>
        </w:rPr>
        <w:t>Stolarka drzwiowa</w:t>
      </w:r>
    </w:p>
    <w:p w14:paraId="7CE6A5AE" w14:textId="274FC6DA" w:rsidR="00003D4F" w:rsidRDefault="00003D4F" w:rsidP="00003D4F">
      <w:pPr>
        <w:spacing w:line="360" w:lineRule="auto"/>
        <w:ind w:left="709"/>
        <w:jc w:val="both"/>
        <w:rPr>
          <w:rFonts w:ascii="Times New Roman" w:hAnsi="Times New Roman" w:cs="Times New Roman"/>
        </w:rPr>
      </w:pPr>
      <w:r>
        <w:rPr>
          <w:rFonts w:ascii="Times New Roman" w:hAnsi="Times New Roman" w:cs="Times New Roman"/>
        </w:rPr>
        <w:t xml:space="preserve">Projektuje się wymianę </w:t>
      </w:r>
      <w:r w:rsidRPr="00003D4F">
        <w:rPr>
          <w:rFonts w:ascii="Times New Roman" w:hAnsi="Times New Roman" w:cs="Times New Roman"/>
        </w:rPr>
        <w:t>wszystki</w:t>
      </w:r>
      <w:r>
        <w:rPr>
          <w:rFonts w:ascii="Times New Roman" w:hAnsi="Times New Roman" w:cs="Times New Roman"/>
        </w:rPr>
        <w:t>ch</w:t>
      </w:r>
      <w:r w:rsidRPr="00003D4F">
        <w:rPr>
          <w:rFonts w:ascii="Times New Roman" w:hAnsi="Times New Roman" w:cs="Times New Roman"/>
        </w:rPr>
        <w:t xml:space="preserve"> drzwi zewnętrzn</w:t>
      </w:r>
      <w:r>
        <w:rPr>
          <w:rFonts w:ascii="Times New Roman" w:hAnsi="Times New Roman" w:cs="Times New Roman"/>
        </w:rPr>
        <w:t>ych</w:t>
      </w:r>
      <w:r w:rsidRPr="00003D4F">
        <w:rPr>
          <w:rFonts w:ascii="Times New Roman" w:hAnsi="Times New Roman" w:cs="Times New Roman"/>
        </w:rPr>
        <w:t xml:space="preserve"> </w:t>
      </w:r>
      <w:r>
        <w:rPr>
          <w:rFonts w:ascii="Times New Roman" w:hAnsi="Times New Roman" w:cs="Times New Roman"/>
        </w:rPr>
        <w:t xml:space="preserve">na </w:t>
      </w:r>
      <w:r w:rsidRPr="00003D4F">
        <w:rPr>
          <w:rFonts w:ascii="Times New Roman" w:hAnsi="Times New Roman" w:cs="Times New Roman"/>
        </w:rPr>
        <w:t>alumini</w:t>
      </w:r>
      <w:r>
        <w:rPr>
          <w:rFonts w:ascii="Times New Roman" w:hAnsi="Times New Roman" w:cs="Times New Roman"/>
        </w:rPr>
        <w:t xml:space="preserve">owe </w:t>
      </w:r>
      <w:r w:rsidRPr="00003D4F">
        <w:rPr>
          <w:rFonts w:ascii="Times New Roman" w:hAnsi="Times New Roman" w:cs="Times New Roman"/>
        </w:rPr>
        <w:t>z  pakietami  szybowymi  min.  P2A</w:t>
      </w:r>
      <w:r>
        <w:rPr>
          <w:rFonts w:ascii="Times New Roman" w:hAnsi="Times New Roman" w:cs="Times New Roman"/>
        </w:rPr>
        <w:t>. W</w:t>
      </w:r>
      <w:r w:rsidRPr="00003D4F">
        <w:rPr>
          <w:rFonts w:ascii="Times New Roman" w:hAnsi="Times New Roman" w:cs="Times New Roman"/>
        </w:rPr>
        <w:t>spółczynnik przenikania ciepła dla całego zestawu (ramy + szyby) musi spełniać warunek U ≤ 1,3 [W/m 2 *K].</w:t>
      </w:r>
    </w:p>
    <w:p w14:paraId="3CC83F57" w14:textId="4A9EF7C7" w:rsidR="00003D4F" w:rsidRPr="00D90B95" w:rsidRDefault="00003D4F" w:rsidP="00003D4F">
      <w:pPr>
        <w:spacing w:line="360" w:lineRule="auto"/>
        <w:ind w:left="709"/>
        <w:jc w:val="both"/>
        <w:rPr>
          <w:rFonts w:ascii="Times New Roman" w:hAnsi="Times New Roman" w:cs="Times New Roman"/>
          <w:b/>
          <w:bCs/>
        </w:rPr>
      </w:pPr>
      <w:r w:rsidRPr="00D90B95">
        <w:rPr>
          <w:rFonts w:ascii="Times New Roman" w:hAnsi="Times New Roman" w:cs="Times New Roman"/>
          <w:b/>
          <w:bCs/>
        </w:rPr>
        <w:t>Stolarka okienna</w:t>
      </w:r>
    </w:p>
    <w:p w14:paraId="0FC5B2DC" w14:textId="02705481" w:rsidR="00003D4F" w:rsidRDefault="00003D4F" w:rsidP="00C91374">
      <w:pPr>
        <w:spacing w:line="360" w:lineRule="auto"/>
        <w:ind w:left="709"/>
        <w:jc w:val="both"/>
        <w:rPr>
          <w:rFonts w:ascii="Times New Roman" w:hAnsi="Times New Roman" w:cs="Times New Roman"/>
        </w:rPr>
      </w:pPr>
      <w:r>
        <w:rPr>
          <w:rFonts w:ascii="Times New Roman" w:hAnsi="Times New Roman" w:cs="Times New Roman"/>
        </w:rPr>
        <w:t xml:space="preserve">Projektuje się </w:t>
      </w:r>
      <w:r w:rsidRPr="00003D4F">
        <w:rPr>
          <w:rFonts w:ascii="Times New Roman" w:hAnsi="Times New Roman" w:cs="Times New Roman"/>
        </w:rPr>
        <w:t>wymian</w:t>
      </w:r>
      <w:r>
        <w:rPr>
          <w:rFonts w:ascii="Times New Roman" w:hAnsi="Times New Roman" w:cs="Times New Roman"/>
        </w:rPr>
        <w:t>ę</w:t>
      </w:r>
      <w:r w:rsidRPr="00003D4F">
        <w:rPr>
          <w:rFonts w:ascii="Times New Roman" w:hAnsi="Times New Roman" w:cs="Times New Roman"/>
        </w:rPr>
        <w:t xml:space="preserve"> stolarki okiennej </w:t>
      </w:r>
      <w:r>
        <w:rPr>
          <w:rFonts w:ascii="Times New Roman" w:hAnsi="Times New Roman" w:cs="Times New Roman"/>
        </w:rPr>
        <w:t xml:space="preserve">na okna </w:t>
      </w:r>
      <w:r w:rsidRPr="00003D4F">
        <w:rPr>
          <w:rFonts w:ascii="Times New Roman" w:hAnsi="Times New Roman" w:cs="Times New Roman"/>
        </w:rPr>
        <w:t>PCV</w:t>
      </w:r>
      <w:r w:rsidR="00D90B95">
        <w:rPr>
          <w:rFonts w:ascii="Times New Roman" w:hAnsi="Times New Roman" w:cs="Times New Roman"/>
        </w:rPr>
        <w:t>.</w:t>
      </w:r>
      <w:r w:rsidR="00D90B95" w:rsidRPr="00D90B95">
        <w:rPr>
          <w:rFonts w:ascii="Times New Roman" w:hAnsi="Times New Roman" w:cs="Times New Roman"/>
        </w:rPr>
        <w:t xml:space="preserve"> </w:t>
      </w:r>
      <w:r w:rsidR="00D90B95">
        <w:rPr>
          <w:rFonts w:ascii="Times New Roman" w:hAnsi="Times New Roman" w:cs="Times New Roman"/>
        </w:rPr>
        <w:t>P</w:t>
      </w:r>
      <w:r w:rsidR="00D90B95" w:rsidRPr="00D90B95">
        <w:rPr>
          <w:rFonts w:ascii="Times New Roman" w:hAnsi="Times New Roman" w:cs="Times New Roman"/>
        </w:rPr>
        <w:t>akiety okienne 3-szybowe z ciepłą ramką</w:t>
      </w:r>
      <w:r w:rsidR="00D90B95">
        <w:rPr>
          <w:rFonts w:ascii="Times New Roman" w:hAnsi="Times New Roman" w:cs="Times New Roman"/>
        </w:rPr>
        <w:t>.</w:t>
      </w:r>
      <w:r w:rsidR="00D90B95" w:rsidRPr="00D90B95">
        <w:rPr>
          <w:rFonts w:ascii="Times New Roman" w:hAnsi="Times New Roman" w:cs="Times New Roman"/>
        </w:rPr>
        <w:t xml:space="preserve"> </w:t>
      </w:r>
      <w:r w:rsidR="00D90B95">
        <w:rPr>
          <w:rFonts w:ascii="Times New Roman" w:hAnsi="Times New Roman" w:cs="Times New Roman"/>
        </w:rPr>
        <w:t>W</w:t>
      </w:r>
      <w:r w:rsidR="00D90B95" w:rsidRPr="00D90B95">
        <w:rPr>
          <w:rFonts w:ascii="Times New Roman" w:hAnsi="Times New Roman" w:cs="Times New Roman"/>
        </w:rPr>
        <w:t xml:space="preserve">spółczynnik przenikania ciepła dla całego zestawu ( szyba + rama) </w:t>
      </w:r>
      <w:r w:rsidR="00D90B95">
        <w:rPr>
          <w:rFonts w:ascii="Times New Roman" w:hAnsi="Times New Roman" w:cs="Times New Roman"/>
        </w:rPr>
        <w:t xml:space="preserve"> </w:t>
      </w:r>
      <w:r w:rsidR="00D90B95" w:rsidRPr="00D90B95">
        <w:rPr>
          <w:rFonts w:ascii="Times New Roman" w:hAnsi="Times New Roman" w:cs="Times New Roman"/>
        </w:rPr>
        <w:t xml:space="preserve">musi spełniać warunek  U ≤ 0,9 [W/m 2 *K]. </w:t>
      </w:r>
      <w:r w:rsidRPr="00003D4F">
        <w:rPr>
          <w:rFonts w:ascii="Times New Roman" w:hAnsi="Times New Roman" w:cs="Times New Roman"/>
        </w:rPr>
        <w:t xml:space="preserve"> </w:t>
      </w:r>
      <w:r w:rsidR="00D90B95">
        <w:rPr>
          <w:rFonts w:ascii="Times New Roman" w:hAnsi="Times New Roman" w:cs="Times New Roman"/>
        </w:rPr>
        <w:t>K</w:t>
      </w:r>
      <w:r w:rsidR="00D90B95" w:rsidRPr="00D90B95">
        <w:rPr>
          <w:rFonts w:ascii="Times New Roman" w:hAnsi="Times New Roman" w:cs="Times New Roman"/>
        </w:rPr>
        <w:t>olorystyk</w:t>
      </w:r>
      <w:r w:rsidR="00D90B95">
        <w:rPr>
          <w:rFonts w:ascii="Times New Roman" w:hAnsi="Times New Roman" w:cs="Times New Roman"/>
        </w:rPr>
        <w:t>ę</w:t>
      </w:r>
      <w:r w:rsidR="00D90B95" w:rsidRPr="00D90B95">
        <w:rPr>
          <w:rFonts w:ascii="Times New Roman" w:hAnsi="Times New Roman" w:cs="Times New Roman"/>
        </w:rPr>
        <w:t xml:space="preserve">  nowej  stolarki  okiennej  </w:t>
      </w:r>
      <w:r w:rsidR="00D90B95">
        <w:rPr>
          <w:rFonts w:ascii="Times New Roman" w:hAnsi="Times New Roman" w:cs="Times New Roman"/>
        </w:rPr>
        <w:t xml:space="preserve">należy </w:t>
      </w:r>
      <w:r w:rsidR="00D90B95" w:rsidRPr="00D90B95">
        <w:rPr>
          <w:rFonts w:ascii="Times New Roman" w:hAnsi="Times New Roman" w:cs="Times New Roman"/>
        </w:rPr>
        <w:t>uzgodni</w:t>
      </w:r>
      <w:r w:rsidR="00D90B95">
        <w:rPr>
          <w:rFonts w:ascii="Times New Roman" w:hAnsi="Times New Roman" w:cs="Times New Roman"/>
        </w:rPr>
        <w:t>ć z Zamawiającym.</w:t>
      </w:r>
      <w:r w:rsidR="001B3344">
        <w:rPr>
          <w:rFonts w:ascii="Times New Roman" w:hAnsi="Times New Roman" w:cs="Times New Roman"/>
        </w:rPr>
        <w:t xml:space="preserve"> </w:t>
      </w:r>
      <w:r w:rsidR="00C91374">
        <w:rPr>
          <w:rFonts w:ascii="Times New Roman" w:hAnsi="Times New Roman" w:cs="Times New Roman"/>
        </w:rPr>
        <w:t>W</w:t>
      </w:r>
      <w:r w:rsidR="00C91374" w:rsidRPr="00C91374">
        <w:rPr>
          <w:rFonts w:ascii="Times New Roman" w:hAnsi="Times New Roman" w:cs="Times New Roman"/>
        </w:rPr>
        <w:t xml:space="preserve">  pomieszczeniach  z wentylacją grawitacyjną</w:t>
      </w:r>
      <w:r w:rsidR="00C91374">
        <w:rPr>
          <w:rFonts w:ascii="Times New Roman" w:hAnsi="Times New Roman" w:cs="Times New Roman"/>
        </w:rPr>
        <w:t xml:space="preserve"> należy za</w:t>
      </w:r>
      <w:r w:rsidR="00C91374" w:rsidRPr="00C91374">
        <w:rPr>
          <w:rFonts w:ascii="Times New Roman" w:hAnsi="Times New Roman" w:cs="Times New Roman"/>
        </w:rPr>
        <w:t>mont</w:t>
      </w:r>
      <w:r w:rsidR="00C91374">
        <w:rPr>
          <w:rFonts w:ascii="Times New Roman" w:hAnsi="Times New Roman" w:cs="Times New Roman"/>
        </w:rPr>
        <w:t xml:space="preserve">ować </w:t>
      </w:r>
      <w:r w:rsidR="00C91374" w:rsidRPr="00C91374">
        <w:rPr>
          <w:rFonts w:ascii="Times New Roman" w:hAnsi="Times New Roman" w:cs="Times New Roman"/>
        </w:rPr>
        <w:t>higrosterowan</w:t>
      </w:r>
      <w:r w:rsidR="00C91374">
        <w:rPr>
          <w:rFonts w:ascii="Times New Roman" w:hAnsi="Times New Roman" w:cs="Times New Roman"/>
        </w:rPr>
        <w:t>e</w:t>
      </w:r>
      <w:r w:rsidR="00C91374" w:rsidRPr="00C91374">
        <w:rPr>
          <w:rFonts w:ascii="Times New Roman" w:hAnsi="Times New Roman" w:cs="Times New Roman"/>
        </w:rPr>
        <w:t xml:space="preserve"> nawietrzak</w:t>
      </w:r>
      <w:r w:rsidR="00C91374">
        <w:rPr>
          <w:rFonts w:ascii="Times New Roman" w:hAnsi="Times New Roman" w:cs="Times New Roman"/>
        </w:rPr>
        <w:t>i</w:t>
      </w:r>
      <w:r w:rsidR="00C91374" w:rsidRPr="00C91374">
        <w:rPr>
          <w:rFonts w:ascii="Times New Roman" w:hAnsi="Times New Roman" w:cs="Times New Roman"/>
        </w:rPr>
        <w:t xml:space="preserve">  okienn</w:t>
      </w:r>
      <w:r w:rsidR="00C91374">
        <w:rPr>
          <w:rFonts w:ascii="Times New Roman" w:hAnsi="Times New Roman" w:cs="Times New Roman"/>
        </w:rPr>
        <w:t>e.</w:t>
      </w:r>
    </w:p>
    <w:p w14:paraId="14281DBE" w14:textId="35E874D5" w:rsidR="00C91374" w:rsidRPr="00C91374" w:rsidRDefault="00C91374" w:rsidP="00C91374">
      <w:pPr>
        <w:spacing w:line="360" w:lineRule="auto"/>
        <w:ind w:left="709"/>
        <w:jc w:val="both"/>
        <w:rPr>
          <w:rFonts w:ascii="Times New Roman" w:hAnsi="Times New Roman" w:cs="Times New Roman"/>
          <w:b/>
          <w:bCs/>
        </w:rPr>
      </w:pPr>
      <w:r w:rsidRPr="00C91374">
        <w:rPr>
          <w:rFonts w:ascii="Times New Roman" w:hAnsi="Times New Roman" w:cs="Times New Roman"/>
          <w:b/>
          <w:bCs/>
        </w:rPr>
        <w:lastRenderedPageBreak/>
        <w:t>Parapety</w:t>
      </w:r>
    </w:p>
    <w:p w14:paraId="1B3F8C38" w14:textId="77FEAA2B" w:rsidR="00C91374" w:rsidRDefault="00C91374" w:rsidP="00C91374">
      <w:pPr>
        <w:spacing w:line="360" w:lineRule="auto"/>
        <w:ind w:left="709"/>
        <w:jc w:val="both"/>
        <w:rPr>
          <w:rFonts w:ascii="Times New Roman" w:hAnsi="Times New Roman" w:cs="Times New Roman"/>
        </w:rPr>
      </w:pPr>
      <w:r>
        <w:rPr>
          <w:rFonts w:ascii="Times New Roman" w:hAnsi="Times New Roman" w:cs="Times New Roman"/>
        </w:rPr>
        <w:t>Należy zdemontować</w:t>
      </w:r>
      <w:r w:rsidRPr="00C91374">
        <w:rPr>
          <w:rFonts w:ascii="Times New Roman" w:hAnsi="Times New Roman" w:cs="Times New Roman"/>
        </w:rPr>
        <w:t xml:space="preserve">  wszystkie  istniejące parapety  wewnętrzne </w:t>
      </w:r>
      <w:r>
        <w:rPr>
          <w:rFonts w:ascii="Times New Roman" w:hAnsi="Times New Roman" w:cs="Times New Roman"/>
        </w:rPr>
        <w:t>przy okazji demontażu stolarki okiennej</w:t>
      </w:r>
      <w:r w:rsidRPr="00C91374">
        <w:rPr>
          <w:rFonts w:ascii="Times New Roman" w:hAnsi="Times New Roman" w:cs="Times New Roman"/>
        </w:rPr>
        <w:t xml:space="preserve"> </w:t>
      </w:r>
      <w:r>
        <w:rPr>
          <w:rFonts w:ascii="Times New Roman" w:hAnsi="Times New Roman" w:cs="Times New Roman"/>
        </w:rPr>
        <w:t>i w ich miejsce zamontować</w:t>
      </w:r>
      <w:r w:rsidRPr="00C91374">
        <w:rPr>
          <w:rFonts w:ascii="Times New Roman" w:hAnsi="Times New Roman" w:cs="Times New Roman"/>
        </w:rPr>
        <w:t xml:space="preserve">  nowe  parapety</w:t>
      </w:r>
      <w:r>
        <w:rPr>
          <w:rFonts w:ascii="Times New Roman" w:hAnsi="Times New Roman" w:cs="Times New Roman"/>
        </w:rPr>
        <w:t xml:space="preserve"> </w:t>
      </w:r>
      <w:r w:rsidRPr="00C91374">
        <w:rPr>
          <w:rFonts w:ascii="Times New Roman" w:hAnsi="Times New Roman" w:cs="Times New Roman"/>
        </w:rPr>
        <w:t>z  konglomeratu  o  grubości  min.  3  cm,  wraz  z  obróbką uszkodzonych podczas rozkuć ścian i glifów.</w:t>
      </w:r>
    </w:p>
    <w:p w14:paraId="3C2DE06F" w14:textId="59922D98" w:rsidR="00C91374" w:rsidRDefault="00C91374" w:rsidP="00C91374">
      <w:pPr>
        <w:spacing w:line="360" w:lineRule="auto"/>
        <w:ind w:left="709"/>
        <w:jc w:val="both"/>
        <w:rPr>
          <w:rFonts w:ascii="Times New Roman" w:hAnsi="Times New Roman" w:cs="Times New Roman"/>
        </w:rPr>
      </w:pPr>
      <w:r>
        <w:rPr>
          <w:rFonts w:ascii="Times New Roman" w:hAnsi="Times New Roman" w:cs="Times New Roman"/>
        </w:rPr>
        <w:t xml:space="preserve">Parapety zewnętrzne wykonać z blachy </w:t>
      </w:r>
      <w:r w:rsidRPr="00D97676">
        <w:rPr>
          <w:rFonts w:ascii="Times New Roman" w:hAnsi="Times New Roman" w:cs="Times New Roman"/>
        </w:rPr>
        <w:t>ocynkowanej powlekanej  grubości</w:t>
      </w:r>
      <w:r w:rsidR="001B3344">
        <w:rPr>
          <w:rFonts w:ascii="Times New Roman" w:hAnsi="Times New Roman" w:cs="Times New Roman"/>
        </w:rPr>
        <w:t xml:space="preserve"> min</w:t>
      </w:r>
      <w:r w:rsidRPr="00D97676">
        <w:rPr>
          <w:rFonts w:ascii="Times New Roman" w:hAnsi="Times New Roman" w:cs="Times New Roman"/>
        </w:rPr>
        <w:t xml:space="preserve"> 0,0</w:t>
      </w:r>
      <w:r w:rsidR="001B3344">
        <w:rPr>
          <w:rFonts w:ascii="Times New Roman" w:hAnsi="Times New Roman" w:cs="Times New Roman"/>
        </w:rPr>
        <w:t>65</w:t>
      </w:r>
      <w:r w:rsidRPr="00D97676">
        <w:rPr>
          <w:rFonts w:ascii="Times New Roman" w:hAnsi="Times New Roman" w:cs="Times New Roman"/>
        </w:rPr>
        <w:t xml:space="preserve">  cm</w:t>
      </w:r>
      <w:r>
        <w:rPr>
          <w:rFonts w:ascii="Times New Roman" w:hAnsi="Times New Roman" w:cs="Times New Roman"/>
        </w:rPr>
        <w:t>.</w:t>
      </w:r>
    </w:p>
    <w:p w14:paraId="2C7BB733" w14:textId="3E3DFBDF" w:rsidR="00C91374" w:rsidRDefault="00C91374" w:rsidP="00C91374">
      <w:pPr>
        <w:spacing w:line="360" w:lineRule="auto"/>
        <w:ind w:left="709"/>
        <w:jc w:val="both"/>
        <w:rPr>
          <w:rFonts w:ascii="Times New Roman" w:hAnsi="Times New Roman" w:cs="Times New Roman"/>
        </w:rPr>
      </w:pPr>
      <w:r>
        <w:rPr>
          <w:rFonts w:ascii="Times New Roman" w:hAnsi="Times New Roman" w:cs="Times New Roman"/>
        </w:rPr>
        <w:t>Kolorystyka do uzgodnienia z Zamawiającym.</w:t>
      </w:r>
    </w:p>
    <w:p w14:paraId="1D16711B" w14:textId="2C153F91" w:rsidR="00F4393B" w:rsidRPr="00F56C9D" w:rsidRDefault="00F4393B" w:rsidP="008A0EFB">
      <w:pPr>
        <w:spacing w:line="360" w:lineRule="auto"/>
        <w:ind w:left="709"/>
        <w:jc w:val="both"/>
        <w:rPr>
          <w:rFonts w:ascii="Times New Roman" w:hAnsi="Times New Roman" w:cs="Times New Roman"/>
          <w:b/>
          <w:bCs/>
        </w:rPr>
      </w:pPr>
      <w:r w:rsidRPr="00F56C9D">
        <w:rPr>
          <w:rFonts w:ascii="Times New Roman" w:hAnsi="Times New Roman" w:cs="Times New Roman"/>
          <w:b/>
          <w:bCs/>
        </w:rPr>
        <w:t>Tynki</w:t>
      </w:r>
    </w:p>
    <w:p w14:paraId="66135209" w14:textId="3B1E6815" w:rsidR="00F4393B" w:rsidRDefault="001B3344" w:rsidP="008A0EFB">
      <w:pPr>
        <w:spacing w:line="360" w:lineRule="auto"/>
        <w:ind w:left="709"/>
        <w:jc w:val="both"/>
        <w:rPr>
          <w:rFonts w:ascii="Times New Roman" w:hAnsi="Times New Roman" w:cs="Times New Roman"/>
        </w:rPr>
      </w:pPr>
      <w:r>
        <w:rPr>
          <w:rFonts w:ascii="Times New Roman" w:hAnsi="Times New Roman" w:cs="Times New Roman"/>
        </w:rPr>
        <w:t>Należy na nowo wykonać tynki na glifach</w:t>
      </w:r>
      <w:r w:rsidR="00F7134B">
        <w:rPr>
          <w:rFonts w:ascii="Times New Roman" w:hAnsi="Times New Roman" w:cs="Times New Roman"/>
        </w:rPr>
        <w:t xml:space="preserve"> wewnątrz obiektu</w:t>
      </w:r>
      <w:r>
        <w:rPr>
          <w:rFonts w:ascii="Times New Roman" w:hAnsi="Times New Roman" w:cs="Times New Roman"/>
        </w:rPr>
        <w:t xml:space="preserve"> po wymianie stolarki.</w:t>
      </w:r>
    </w:p>
    <w:p w14:paraId="1503308C" w14:textId="4D6658E2" w:rsidR="00F4393B" w:rsidRPr="00F56C9D" w:rsidRDefault="00F4393B" w:rsidP="008A0EFB">
      <w:pPr>
        <w:spacing w:line="360" w:lineRule="auto"/>
        <w:ind w:left="709"/>
        <w:jc w:val="both"/>
        <w:rPr>
          <w:rFonts w:ascii="Times New Roman" w:hAnsi="Times New Roman" w:cs="Times New Roman"/>
          <w:b/>
          <w:bCs/>
        </w:rPr>
      </w:pPr>
      <w:r w:rsidRPr="00F56C9D">
        <w:rPr>
          <w:rFonts w:ascii="Times New Roman" w:hAnsi="Times New Roman" w:cs="Times New Roman"/>
          <w:b/>
          <w:bCs/>
        </w:rPr>
        <w:t>Malowanie</w:t>
      </w:r>
    </w:p>
    <w:p w14:paraId="6A33E176" w14:textId="35F42BEC" w:rsidR="003856CC" w:rsidRDefault="001B3344" w:rsidP="008A0EFB">
      <w:pPr>
        <w:spacing w:line="360" w:lineRule="auto"/>
        <w:ind w:left="709"/>
        <w:jc w:val="both"/>
        <w:rPr>
          <w:rFonts w:ascii="Times New Roman" w:hAnsi="Times New Roman" w:cs="Times New Roman"/>
        </w:rPr>
      </w:pPr>
      <w:r>
        <w:rPr>
          <w:rFonts w:ascii="Times New Roman" w:hAnsi="Times New Roman" w:cs="Times New Roman"/>
        </w:rPr>
        <w:t xml:space="preserve">Glify  oraz miejsca przebić i uszkodzeń powstałych wewnątrz obiektu w trakcie trwania prac malować farbami  zmywalnymi. </w:t>
      </w:r>
    </w:p>
    <w:p w14:paraId="565BCF99" w14:textId="64582A55" w:rsidR="004527D6" w:rsidRPr="004527D6" w:rsidRDefault="004527D6" w:rsidP="008A0EFB">
      <w:pPr>
        <w:spacing w:line="360" w:lineRule="auto"/>
        <w:ind w:left="709"/>
        <w:jc w:val="both"/>
        <w:rPr>
          <w:rFonts w:ascii="Times New Roman" w:hAnsi="Times New Roman" w:cs="Times New Roman"/>
          <w:b/>
          <w:bCs/>
        </w:rPr>
      </w:pPr>
      <w:r w:rsidRPr="004527D6">
        <w:rPr>
          <w:rFonts w:ascii="Times New Roman" w:hAnsi="Times New Roman" w:cs="Times New Roman"/>
          <w:b/>
          <w:bCs/>
        </w:rPr>
        <w:t>Instalacja odgromowa</w:t>
      </w:r>
    </w:p>
    <w:p w14:paraId="77882A47" w14:textId="144A7857" w:rsidR="004527D6" w:rsidRDefault="004527D6" w:rsidP="008A0EFB">
      <w:pPr>
        <w:spacing w:line="360" w:lineRule="auto"/>
        <w:ind w:left="709"/>
        <w:jc w:val="both"/>
        <w:rPr>
          <w:rFonts w:ascii="Times New Roman" w:hAnsi="Times New Roman" w:cs="Times New Roman"/>
        </w:rPr>
      </w:pPr>
      <w:r>
        <w:rPr>
          <w:rFonts w:ascii="Times New Roman" w:hAnsi="Times New Roman" w:cs="Times New Roman"/>
        </w:rPr>
        <w:t>Istniejące zwody pionowe instalacji umieścić w rurkach niepalnych, a następnie wciąć w mur. W strefie cokołowej umieścić ZK w puszkach otwieralnych.</w:t>
      </w:r>
    </w:p>
    <w:p w14:paraId="69472A85" w14:textId="77777777" w:rsidR="00525DE2" w:rsidRPr="00D97676" w:rsidRDefault="00525DE2" w:rsidP="00525DE2">
      <w:pPr>
        <w:spacing w:line="360" w:lineRule="auto"/>
        <w:ind w:left="709"/>
        <w:jc w:val="both"/>
        <w:rPr>
          <w:rFonts w:ascii="Times New Roman" w:hAnsi="Times New Roman" w:cs="Times New Roman"/>
          <w:b/>
          <w:bCs/>
        </w:rPr>
      </w:pPr>
      <w:r w:rsidRPr="00D97676">
        <w:rPr>
          <w:rFonts w:ascii="Times New Roman" w:hAnsi="Times New Roman" w:cs="Times New Roman"/>
          <w:b/>
          <w:bCs/>
        </w:rPr>
        <w:t>Wyposażenie na zewnątrz obiektu</w:t>
      </w:r>
    </w:p>
    <w:p w14:paraId="5DACE545" w14:textId="77777777" w:rsidR="00525DE2" w:rsidRDefault="00525DE2" w:rsidP="00525DE2">
      <w:pPr>
        <w:spacing w:line="360" w:lineRule="auto"/>
        <w:ind w:left="709"/>
        <w:jc w:val="both"/>
        <w:rPr>
          <w:rFonts w:ascii="Times New Roman" w:hAnsi="Times New Roman" w:cs="Times New Roman"/>
        </w:rPr>
      </w:pPr>
      <w:r>
        <w:rPr>
          <w:rFonts w:ascii="Times New Roman" w:hAnsi="Times New Roman" w:cs="Times New Roman"/>
        </w:rPr>
        <w:t>W ramach inwestycji należy dostarczyć</w:t>
      </w:r>
      <w:r w:rsidRPr="00003D4F">
        <w:rPr>
          <w:rFonts w:ascii="Times New Roman" w:hAnsi="Times New Roman" w:cs="Times New Roman"/>
        </w:rPr>
        <w:t xml:space="preserve"> i </w:t>
      </w:r>
      <w:r>
        <w:rPr>
          <w:rFonts w:ascii="Times New Roman" w:hAnsi="Times New Roman" w:cs="Times New Roman"/>
        </w:rPr>
        <w:t>za</w:t>
      </w:r>
      <w:r w:rsidRPr="00003D4F">
        <w:rPr>
          <w:rFonts w:ascii="Times New Roman" w:hAnsi="Times New Roman" w:cs="Times New Roman"/>
        </w:rPr>
        <w:t>mont</w:t>
      </w:r>
      <w:r>
        <w:rPr>
          <w:rFonts w:ascii="Times New Roman" w:hAnsi="Times New Roman" w:cs="Times New Roman"/>
        </w:rPr>
        <w:t>ować</w:t>
      </w:r>
      <w:r w:rsidRPr="00003D4F">
        <w:rPr>
          <w:rFonts w:ascii="Times New Roman" w:hAnsi="Times New Roman" w:cs="Times New Roman"/>
        </w:rPr>
        <w:t xml:space="preserve"> now</w:t>
      </w:r>
      <w:r>
        <w:rPr>
          <w:rFonts w:ascii="Times New Roman" w:hAnsi="Times New Roman" w:cs="Times New Roman"/>
        </w:rPr>
        <w:t>e</w:t>
      </w:r>
      <w:r w:rsidRPr="00003D4F">
        <w:rPr>
          <w:rFonts w:ascii="Times New Roman" w:hAnsi="Times New Roman" w:cs="Times New Roman"/>
        </w:rPr>
        <w:t xml:space="preserve"> tablic</w:t>
      </w:r>
      <w:r>
        <w:rPr>
          <w:rFonts w:ascii="Times New Roman" w:hAnsi="Times New Roman" w:cs="Times New Roman"/>
        </w:rPr>
        <w:t>ę</w:t>
      </w:r>
      <w:r w:rsidRPr="00003D4F">
        <w:rPr>
          <w:rFonts w:ascii="Times New Roman" w:hAnsi="Times New Roman" w:cs="Times New Roman"/>
        </w:rPr>
        <w:t xml:space="preserve"> informacyj</w:t>
      </w:r>
      <w:r>
        <w:rPr>
          <w:rFonts w:ascii="Times New Roman" w:hAnsi="Times New Roman" w:cs="Times New Roman"/>
        </w:rPr>
        <w:t>ną</w:t>
      </w:r>
      <w:r w:rsidRPr="00003D4F">
        <w:rPr>
          <w:rFonts w:ascii="Times New Roman" w:hAnsi="Times New Roman" w:cs="Times New Roman"/>
        </w:rPr>
        <w:t xml:space="preserve"> przed głównym  wejściem  do  budynku  oraz  tablic</w:t>
      </w:r>
      <w:r>
        <w:rPr>
          <w:rFonts w:ascii="Times New Roman" w:hAnsi="Times New Roman" w:cs="Times New Roman"/>
        </w:rPr>
        <w:t>ę</w:t>
      </w:r>
      <w:r w:rsidRPr="00003D4F">
        <w:rPr>
          <w:rFonts w:ascii="Times New Roman" w:hAnsi="Times New Roman" w:cs="Times New Roman"/>
        </w:rPr>
        <w:t xml:space="preserve">  adresow</w:t>
      </w:r>
      <w:r>
        <w:rPr>
          <w:rFonts w:ascii="Times New Roman" w:hAnsi="Times New Roman" w:cs="Times New Roman"/>
        </w:rPr>
        <w:t>ą</w:t>
      </w:r>
      <w:r w:rsidRPr="00003D4F">
        <w:rPr>
          <w:rFonts w:ascii="Times New Roman" w:hAnsi="Times New Roman" w:cs="Times New Roman"/>
        </w:rPr>
        <w:t>.  Wzór  należy uzgodnić z Zamawiającym.</w:t>
      </w:r>
    </w:p>
    <w:p w14:paraId="48A9AF29" w14:textId="6C3583F5" w:rsidR="00C94B3B" w:rsidRPr="00C94B3B" w:rsidRDefault="00C94B3B" w:rsidP="00C94B3B">
      <w:pPr>
        <w:pStyle w:val="Nagwek1"/>
      </w:pPr>
      <w:bookmarkStart w:id="6" w:name="_Toc220504200"/>
      <w:r>
        <w:t>INFORMACJA  BIOZ</w:t>
      </w:r>
      <w:bookmarkEnd w:id="6"/>
    </w:p>
    <w:p w14:paraId="30B18512" w14:textId="47133A5C" w:rsidR="00C94B3B" w:rsidRPr="00C94B3B" w:rsidRDefault="00C94B3B" w:rsidP="00C94B3B">
      <w:pPr>
        <w:pStyle w:val="Akapitzlist"/>
        <w:numPr>
          <w:ilvl w:val="1"/>
          <w:numId w:val="1"/>
        </w:numPr>
        <w:spacing w:line="360" w:lineRule="auto"/>
        <w:rPr>
          <w:rFonts w:ascii="Times New Roman" w:hAnsi="Times New Roman" w:cs="Times New Roman"/>
        </w:rPr>
      </w:pPr>
      <w:r w:rsidRPr="00C94B3B">
        <w:rPr>
          <w:rFonts w:ascii="Times New Roman" w:hAnsi="Times New Roman" w:cs="Times New Roman"/>
        </w:rPr>
        <w:t xml:space="preserve">   Przedmiot inwestycji </w:t>
      </w:r>
    </w:p>
    <w:p w14:paraId="449FDDF6" w14:textId="0914534F" w:rsidR="00C94B3B" w:rsidRPr="00C94B3B" w:rsidRDefault="00C94B3B" w:rsidP="00C94B3B">
      <w:pPr>
        <w:spacing w:line="360" w:lineRule="auto"/>
        <w:rPr>
          <w:rFonts w:ascii="Times New Roman" w:hAnsi="Times New Roman" w:cs="Times New Roman"/>
        </w:rPr>
      </w:pPr>
      <w:r w:rsidRPr="00C94B3B">
        <w:rPr>
          <w:rFonts w:ascii="Times New Roman" w:hAnsi="Times New Roman" w:cs="Times New Roman"/>
        </w:rPr>
        <w:t xml:space="preserve">Przedmiotem  inwestycji  jest  termomodernizacja  wraz  ze  zmianą  kolorystyki  budynku </w:t>
      </w:r>
      <w:r>
        <w:rPr>
          <w:rFonts w:ascii="Times New Roman" w:hAnsi="Times New Roman" w:cs="Times New Roman"/>
        </w:rPr>
        <w:t xml:space="preserve"> </w:t>
      </w:r>
      <w:r w:rsidRPr="00C94B3B">
        <w:rPr>
          <w:rFonts w:ascii="Times New Roman" w:hAnsi="Times New Roman" w:cs="Times New Roman"/>
        </w:rPr>
        <w:t xml:space="preserve">Zespołu Szkół w </w:t>
      </w:r>
      <w:r w:rsidR="00E14731">
        <w:rPr>
          <w:rFonts w:ascii="Times New Roman" w:hAnsi="Times New Roman" w:cs="Times New Roman"/>
        </w:rPr>
        <w:t>Rybczewicach Drugich</w:t>
      </w:r>
      <w:r w:rsidRPr="00C94B3B">
        <w:rPr>
          <w:rFonts w:ascii="Times New Roman" w:hAnsi="Times New Roman" w:cs="Times New Roman"/>
        </w:rPr>
        <w:t xml:space="preserve">. </w:t>
      </w:r>
    </w:p>
    <w:p w14:paraId="44130201" w14:textId="5DBC44D7" w:rsidR="00C94B3B" w:rsidRPr="00C94B3B" w:rsidRDefault="00C94B3B" w:rsidP="00C94B3B">
      <w:pPr>
        <w:pStyle w:val="Akapitzlist"/>
        <w:numPr>
          <w:ilvl w:val="1"/>
          <w:numId w:val="1"/>
        </w:numPr>
        <w:spacing w:line="360" w:lineRule="auto"/>
        <w:rPr>
          <w:rFonts w:ascii="Times New Roman" w:hAnsi="Times New Roman" w:cs="Times New Roman"/>
        </w:rPr>
      </w:pPr>
      <w:r w:rsidRPr="00C94B3B">
        <w:rPr>
          <w:rFonts w:ascii="Times New Roman" w:hAnsi="Times New Roman" w:cs="Times New Roman"/>
        </w:rPr>
        <w:t xml:space="preserve">   Zakres robót </w:t>
      </w:r>
    </w:p>
    <w:p w14:paraId="570BC4DD" w14:textId="4D3A1B83" w:rsidR="00C94B3B" w:rsidRPr="00C94B3B" w:rsidRDefault="00C94B3B" w:rsidP="00C94B3B">
      <w:pPr>
        <w:spacing w:after="0" w:line="360" w:lineRule="auto"/>
        <w:rPr>
          <w:rFonts w:ascii="Times New Roman" w:hAnsi="Times New Roman" w:cs="Times New Roman"/>
        </w:rPr>
      </w:pPr>
      <w:r w:rsidRPr="00C94B3B">
        <w:rPr>
          <w:rFonts w:ascii="Times New Roman" w:hAnsi="Times New Roman" w:cs="Times New Roman"/>
        </w:rPr>
        <w:t xml:space="preserve">Budowa będzie realizowana w zakresie  robót, wykończeniowych oraz izolacyjnych. Prace remontowe i termomodernizacyjne obejmują: </w:t>
      </w:r>
    </w:p>
    <w:p w14:paraId="798C2980" w14:textId="77777777" w:rsidR="00C94B3B" w:rsidRPr="00C94B3B" w:rsidRDefault="00C94B3B" w:rsidP="00C94B3B">
      <w:pPr>
        <w:spacing w:after="0" w:line="360" w:lineRule="auto"/>
        <w:rPr>
          <w:rFonts w:ascii="Times New Roman" w:hAnsi="Times New Roman" w:cs="Times New Roman"/>
        </w:rPr>
      </w:pPr>
      <w:r w:rsidRPr="00C94B3B">
        <w:rPr>
          <w:rFonts w:ascii="Times New Roman" w:hAnsi="Times New Roman" w:cs="Times New Roman"/>
        </w:rPr>
        <w:t xml:space="preserve">- wykonanie wykopów przy ścianach fundamentowych </w:t>
      </w:r>
    </w:p>
    <w:p w14:paraId="1120FDD4" w14:textId="50A9796A" w:rsidR="00C94B3B" w:rsidRPr="00C94B3B" w:rsidRDefault="00C94B3B" w:rsidP="00C94B3B">
      <w:pPr>
        <w:spacing w:after="0" w:line="360" w:lineRule="auto"/>
        <w:rPr>
          <w:rFonts w:ascii="Times New Roman" w:hAnsi="Times New Roman" w:cs="Times New Roman"/>
        </w:rPr>
      </w:pPr>
      <w:r w:rsidRPr="00C94B3B">
        <w:rPr>
          <w:rFonts w:ascii="Times New Roman" w:hAnsi="Times New Roman" w:cs="Times New Roman"/>
        </w:rPr>
        <w:t xml:space="preserve">- wykonanie izolacji </w:t>
      </w:r>
      <w:r w:rsidR="00D364C9">
        <w:rPr>
          <w:rFonts w:ascii="Times New Roman" w:hAnsi="Times New Roman" w:cs="Times New Roman"/>
        </w:rPr>
        <w:t>przeciw</w:t>
      </w:r>
      <w:r w:rsidRPr="00C94B3B">
        <w:rPr>
          <w:rFonts w:ascii="Times New Roman" w:hAnsi="Times New Roman" w:cs="Times New Roman"/>
        </w:rPr>
        <w:t xml:space="preserve">wilgociowej oraz termicznej ścian fundamentowych </w:t>
      </w:r>
    </w:p>
    <w:p w14:paraId="39B657E7" w14:textId="77777777" w:rsidR="00C94B3B" w:rsidRPr="00C94B3B" w:rsidRDefault="00C94B3B" w:rsidP="00C94B3B">
      <w:pPr>
        <w:spacing w:after="0" w:line="360" w:lineRule="auto"/>
        <w:rPr>
          <w:rFonts w:ascii="Times New Roman" w:hAnsi="Times New Roman" w:cs="Times New Roman"/>
        </w:rPr>
      </w:pPr>
      <w:r w:rsidRPr="00C94B3B">
        <w:rPr>
          <w:rFonts w:ascii="Times New Roman" w:hAnsi="Times New Roman" w:cs="Times New Roman"/>
        </w:rPr>
        <w:t xml:space="preserve">- ustawienie i montaż rusztowań i podestów budowlanych zgodnie z technologią, </w:t>
      </w:r>
    </w:p>
    <w:p w14:paraId="23570100" w14:textId="77777777" w:rsidR="00C94B3B" w:rsidRPr="00C94B3B" w:rsidRDefault="00C94B3B" w:rsidP="00C94B3B">
      <w:pPr>
        <w:spacing w:after="0" w:line="360" w:lineRule="auto"/>
        <w:rPr>
          <w:rFonts w:ascii="Times New Roman" w:hAnsi="Times New Roman" w:cs="Times New Roman"/>
        </w:rPr>
      </w:pPr>
      <w:r w:rsidRPr="00C94B3B">
        <w:rPr>
          <w:rFonts w:ascii="Times New Roman" w:hAnsi="Times New Roman" w:cs="Times New Roman"/>
        </w:rPr>
        <w:t xml:space="preserve">- demontaż wszystkich elementów przeszkadzających w termomodernizacji, </w:t>
      </w:r>
    </w:p>
    <w:p w14:paraId="5BCE2CCC" w14:textId="471B9B81" w:rsidR="00C94B3B" w:rsidRPr="00C94B3B" w:rsidRDefault="00C94B3B" w:rsidP="00C94B3B">
      <w:pPr>
        <w:spacing w:after="0" w:line="360" w:lineRule="auto"/>
        <w:rPr>
          <w:rFonts w:ascii="Times New Roman" w:hAnsi="Times New Roman" w:cs="Times New Roman"/>
        </w:rPr>
      </w:pPr>
      <w:r w:rsidRPr="00C94B3B">
        <w:rPr>
          <w:rFonts w:ascii="Times New Roman" w:hAnsi="Times New Roman" w:cs="Times New Roman"/>
        </w:rPr>
        <w:t xml:space="preserve">- termomodernizacja </w:t>
      </w:r>
      <w:r w:rsidR="00D364C9">
        <w:rPr>
          <w:rFonts w:ascii="Times New Roman" w:hAnsi="Times New Roman" w:cs="Times New Roman"/>
        </w:rPr>
        <w:t>poddasza nieużytkowego</w:t>
      </w:r>
      <w:r w:rsidRPr="00C94B3B">
        <w:rPr>
          <w:rFonts w:ascii="Times New Roman" w:hAnsi="Times New Roman" w:cs="Times New Roman"/>
        </w:rPr>
        <w:t xml:space="preserve"> wg zakresu projektowego, </w:t>
      </w:r>
    </w:p>
    <w:p w14:paraId="0F99791C" w14:textId="77777777" w:rsidR="00C94B3B" w:rsidRPr="00C94B3B" w:rsidRDefault="00C94B3B" w:rsidP="00C94B3B">
      <w:pPr>
        <w:spacing w:after="0" w:line="360" w:lineRule="auto"/>
        <w:rPr>
          <w:rFonts w:ascii="Times New Roman" w:hAnsi="Times New Roman" w:cs="Times New Roman"/>
        </w:rPr>
      </w:pPr>
      <w:r w:rsidRPr="00C94B3B">
        <w:rPr>
          <w:rFonts w:ascii="Times New Roman" w:hAnsi="Times New Roman" w:cs="Times New Roman"/>
        </w:rPr>
        <w:lastRenderedPageBreak/>
        <w:t xml:space="preserve">- termomodernizacja ścian budynku,  </w:t>
      </w:r>
    </w:p>
    <w:p w14:paraId="70CF40FF" w14:textId="77777777" w:rsidR="00D364C9" w:rsidRDefault="00C94B3B" w:rsidP="00C94B3B">
      <w:pPr>
        <w:spacing w:after="0" w:line="360" w:lineRule="auto"/>
        <w:rPr>
          <w:rFonts w:ascii="Times New Roman" w:hAnsi="Times New Roman" w:cs="Times New Roman"/>
        </w:rPr>
      </w:pPr>
      <w:r w:rsidRPr="00C94B3B">
        <w:rPr>
          <w:rFonts w:ascii="Times New Roman" w:hAnsi="Times New Roman" w:cs="Times New Roman"/>
        </w:rPr>
        <w:t>- otynkowanie zewnętrznych ścian,</w:t>
      </w:r>
    </w:p>
    <w:p w14:paraId="494F4AA1" w14:textId="75A746FC" w:rsidR="00C94B3B" w:rsidRDefault="00D364C9" w:rsidP="00C94B3B">
      <w:pPr>
        <w:spacing w:after="0" w:line="360" w:lineRule="auto"/>
        <w:rPr>
          <w:rFonts w:ascii="Times New Roman" w:hAnsi="Times New Roman" w:cs="Times New Roman"/>
        </w:rPr>
      </w:pPr>
      <w:r>
        <w:rPr>
          <w:rFonts w:ascii="Times New Roman" w:hAnsi="Times New Roman" w:cs="Times New Roman"/>
        </w:rPr>
        <w:t>- tynkowanie glifów wewnątrz obiektu,</w:t>
      </w:r>
    </w:p>
    <w:p w14:paraId="1DCCED4B" w14:textId="473FCE24" w:rsidR="00D364C9" w:rsidRDefault="00D364C9" w:rsidP="00C94B3B">
      <w:pPr>
        <w:spacing w:after="0" w:line="360" w:lineRule="auto"/>
        <w:rPr>
          <w:rFonts w:ascii="Times New Roman" w:hAnsi="Times New Roman" w:cs="Times New Roman"/>
        </w:rPr>
      </w:pPr>
      <w:r>
        <w:rPr>
          <w:rFonts w:ascii="Times New Roman" w:hAnsi="Times New Roman" w:cs="Times New Roman"/>
        </w:rPr>
        <w:t>- wymiana parapetów zewnętrznych i wewnętrznych,</w:t>
      </w:r>
    </w:p>
    <w:p w14:paraId="6211259D" w14:textId="7C9337C5" w:rsidR="00D364C9" w:rsidRPr="00C94B3B" w:rsidRDefault="00D364C9" w:rsidP="00C94B3B">
      <w:pPr>
        <w:spacing w:after="0" w:line="360" w:lineRule="auto"/>
        <w:rPr>
          <w:rFonts w:ascii="Times New Roman" w:hAnsi="Times New Roman" w:cs="Times New Roman"/>
        </w:rPr>
      </w:pPr>
      <w:r>
        <w:rPr>
          <w:rFonts w:ascii="Times New Roman" w:hAnsi="Times New Roman" w:cs="Times New Roman"/>
        </w:rPr>
        <w:t>- wymiana obróbek blacharskich attyk,</w:t>
      </w:r>
    </w:p>
    <w:p w14:paraId="43259896" w14:textId="06C13E8D" w:rsidR="00C94B3B" w:rsidRPr="00C94B3B" w:rsidRDefault="00C94B3B" w:rsidP="00C94B3B">
      <w:pPr>
        <w:spacing w:after="0" w:line="360" w:lineRule="auto"/>
        <w:rPr>
          <w:rFonts w:ascii="Times New Roman" w:hAnsi="Times New Roman" w:cs="Times New Roman"/>
        </w:rPr>
      </w:pPr>
      <w:r w:rsidRPr="00C94B3B">
        <w:rPr>
          <w:rFonts w:ascii="Times New Roman" w:hAnsi="Times New Roman" w:cs="Times New Roman"/>
        </w:rPr>
        <w:t xml:space="preserve">-  wykonanie  opaski  zewnętrznej  budynku  o  szerokości  </w:t>
      </w:r>
      <w:r w:rsidR="00D364C9">
        <w:rPr>
          <w:rFonts w:ascii="Times New Roman" w:hAnsi="Times New Roman" w:cs="Times New Roman"/>
        </w:rPr>
        <w:t>7</w:t>
      </w:r>
      <w:r w:rsidRPr="00C94B3B">
        <w:rPr>
          <w:rFonts w:ascii="Times New Roman" w:hAnsi="Times New Roman" w:cs="Times New Roman"/>
        </w:rPr>
        <w:t xml:space="preserve">0  cm  z  koski  betonowej  na </w:t>
      </w:r>
    </w:p>
    <w:p w14:paraId="145B7E8D" w14:textId="77777777" w:rsidR="00C94B3B" w:rsidRPr="00C94B3B" w:rsidRDefault="00C94B3B" w:rsidP="00C94B3B">
      <w:pPr>
        <w:spacing w:after="0" w:line="360" w:lineRule="auto"/>
        <w:rPr>
          <w:rFonts w:ascii="Times New Roman" w:hAnsi="Times New Roman" w:cs="Times New Roman"/>
        </w:rPr>
      </w:pPr>
      <w:r w:rsidRPr="00C94B3B">
        <w:rPr>
          <w:rFonts w:ascii="Times New Roman" w:hAnsi="Times New Roman" w:cs="Times New Roman"/>
        </w:rPr>
        <w:t xml:space="preserve">podsypce cementowo piaskowej, </w:t>
      </w:r>
    </w:p>
    <w:p w14:paraId="1512995A" w14:textId="77777777" w:rsidR="00C94B3B" w:rsidRPr="00C94B3B" w:rsidRDefault="00C94B3B" w:rsidP="00C94B3B">
      <w:pPr>
        <w:spacing w:after="0" w:line="360" w:lineRule="auto"/>
        <w:rPr>
          <w:rFonts w:ascii="Times New Roman" w:hAnsi="Times New Roman" w:cs="Times New Roman"/>
        </w:rPr>
      </w:pPr>
      <w:r w:rsidRPr="00C94B3B">
        <w:rPr>
          <w:rFonts w:ascii="Times New Roman" w:hAnsi="Times New Roman" w:cs="Times New Roman"/>
        </w:rPr>
        <w:t xml:space="preserve">-  zagospodarowanie  terenu  i  prace  porządkowe  wraz  z  wywozem  i  utylizacją  odpadów </w:t>
      </w:r>
    </w:p>
    <w:p w14:paraId="0591D908" w14:textId="77777777" w:rsidR="00C94B3B" w:rsidRDefault="00C94B3B" w:rsidP="00C94B3B">
      <w:pPr>
        <w:spacing w:after="0" w:line="360" w:lineRule="auto"/>
        <w:rPr>
          <w:rFonts w:ascii="Times New Roman" w:hAnsi="Times New Roman" w:cs="Times New Roman"/>
        </w:rPr>
      </w:pPr>
      <w:r w:rsidRPr="00C94B3B">
        <w:rPr>
          <w:rFonts w:ascii="Times New Roman" w:hAnsi="Times New Roman" w:cs="Times New Roman"/>
        </w:rPr>
        <w:t xml:space="preserve">budowlanych. </w:t>
      </w:r>
    </w:p>
    <w:p w14:paraId="13D3E9F1" w14:textId="6CA0FE7F" w:rsidR="00C94B3B" w:rsidRDefault="00C94B3B" w:rsidP="00C94B3B">
      <w:pPr>
        <w:spacing w:after="0" w:line="360" w:lineRule="auto"/>
        <w:rPr>
          <w:rFonts w:ascii="Times New Roman" w:hAnsi="Times New Roman" w:cs="Times New Roman"/>
        </w:rPr>
      </w:pPr>
      <w:r>
        <w:rPr>
          <w:rFonts w:ascii="Times New Roman" w:hAnsi="Times New Roman" w:cs="Times New Roman"/>
        </w:rPr>
        <w:t xml:space="preserve">- </w:t>
      </w:r>
      <w:r w:rsidR="00D364C9">
        <w:rPr>
          <w:rFonts w:ascii="Times New Roman" w:hAnsi="Times New Roman" w:cs="Times New Roman"/>
        </w:rPr>
        <w:t>wymiana pokrycia zadaszeń nad wejściami do obiektu</w:t>
      </w:r>
    </w:p>
    <w:p w14:paraId="72917572" w14:textId="06F17DCB" w:rsidR="00C94B3B" w:rsidRDefault="00C94B3B" w:rsidP="00C94B3B">
      <w:pPr>
        <w:spacing w:after="0" w:line="360" w:lineRule="auto"/>
        <w:rPr>
          <w:rFonts w:ascii="Times New Roman" w:hAnsi="Times New Roman" w:cs="Times New Roman"/>
        </w:rPr>
      </w:pPr>
      <w:r>
        <w:rPr>
          <w:rFonts w:ascii="Times New Roman" w:hAnsi="Times New Roman" w:cs="Times New Roman"/>
        </w:rPr>
        <w:t xml:space="preserve">- </w:t>
      </w:r>
      <w:r w:rsidRPr="00C94B3B">
        <w:rPr>
          <w:rFonts w:ascii="Times New Roman" w:hAnsi="Times New Roman" w:cs="Times New Roman"/>
        </w:rPr>
        <w:t>wymiana stolarki okiennej</w:t>
      </w:r>
      <w:r w:rsidR="00D364C9">
        <w:rPr>
          <w:rFonts w:ascii="Times New Roman" w:hAnsi="Times New Roman" w:cs="Times New Roman"/>
        </w:rPr>
        <w:t xml:space="preserve"> i drzwiowej</w:t>
      </w:r>
    </w:p>
    <w:p w14:paraId="2EB32629" w14:textId="77777777" w:rsidR="00C94B3B" w:rsidRPr="00C94B3B" w:rsidRDefault="00C94B3B" w:rsidP="009A3BF6">
      <w:pPr>
        <w:spacing w:after="0" w:line="360" w:lineRule="auto"/>
        <w:jc w:val="both"/>
        <w:rPr>
          <w:rFonts w:ascii="Times New Roman" w:hAnsi="Times New Roman" w:cs="Times New Roman"/>
        </w:rPr>
      </w:pPr>
    </w:p>
    <w:p w14:paraId="33E1F0D1" w14:textId="220CCA8C" w:rsidR="00C94B3B" w:rsidRPr="00D364C9" w:rsidRDefault="00C94B3B" w:rsidP="00D364C9">
      <w:pPr>
        <w:pStyle w:val="Akapitzlist"/>
        <w:numPr>
          <w:ilvl w:val="1"/>
          <w:numId w:val="1"/>
        </w:numPr>
        <w:spacing w:line="360" w:lineRule="auto"/>
        <w:jc w:val="both"/>
        <w:rPr>
          <w:rFonts w:ascii="Times New Roman" w:hAnsi="Times New Roman" w:cs="Times New Roman"/>
        </w:rPr>
      </w:pPr>
      <w:r w:rsidRPr="00C94B3B">
        <w:rPr>
          <w:rFonts w:ascii="Times New Roman" w:hAnsi="Times New Roman" w:cs="Times New Roman"/>
        </w:rPr>
        <w:t xml:space="preserve">Warunki przygotowania i prowadzenia robót budowlanych. </w:t>
      </w:r>
    </w:p>
    <w:p w14:paraId="7E0F16E3" w14:textId="7D35BB64"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    Bezpośredni  nadzór  nad  bezpieczeństwem  i  higieną  pracy  na  stanowiskach  pracy sprawuje  odpowiednio  kierownik  robót  oraz  mistrz  budowy,  stosownie  do  zakresu obowiązków. </w:t>
      </w:r>
    </w:p>
    <w:p w14:paraId="795FB487" w14:textId="1920E71B"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    Dokumentacja  budowy  oraz    dziennik  budowy  powinien  znajdować  się  na  terenie </w:t>
      </w:r>
      <w:r w:rsidR="009A3BF6">
        <w:rPr>
          <w:rFonts w:ascii="Times New Roman" w:hAnsi="Times New Roman" w:cs="Times New Roman"/>
        </w:rPr>
        <w:t xml:space="preserve"> </w:t>
      </w:r>
      <w:r w:rsidRPr="00C94B3B">
        <w:rPr>
          <w:rFonts w:ascii="Times New Roman" w:hAnsi="Times New Roman" w:cs="Times New Roman"/>
        </w:rPr>
        <w:t xml:space="preserve">budowy u kierownika budowy. </w:t>
      </w:r>
    </w:p>
    <w:p w14:paraId="23F33138" w14:textId="1E4EC03E"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    Osoby  wykonujące    pracę    na    budowie  powinny  być  przeszkolone  w  zakresie  przepisów BHP i posiadać aktualne badania lekarskie. </w:t>
      </w:r>
    </w:p>
    <w:p w14:paraId="63ABA51A" w14:textId="6F42626F"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    Pracownicy  budowy  powinni  być  wyposażeni  w  odzież  roboczą,  ochronną i</w:t>
      </w:r>
      <w:r w:rsidR="009A3BF6">
        <w:rPr>
          <w:rFonts w:ascii="Times New Roman" w:hAnsi="Times New Roman" w:cs="Times New Roman"/>
        </w:rPr>
        <w:t xml:space="preserve"> </w:t>
      </w:r>
      <w:r w:rsidRPr="00C94B3B">
        <w:rPr>
          <w:rFonts w:ascii="Times New Roman" w:hAnsi="Times New Roman" w:cs="Times New Roman"/>
        </w:rPr>
        <w:t>zabezpieczeniową.</w:t>
      </w:r>
    </w:p>
    <w:p w14:paraId="73EF5BEF" w14:textId="0B4C76B3" w:rsidR="00C94B3B" w:rsidRPr="009A3BF6" w:rsidRDefault="00C94B3B" w:rsidP="009A3BF6">
      <w:pPr>
        <w:pStyle w:val="Akapitzlist"/>
        <w:numPr>
          <w:ilvl w:val="1"/>
          <w:numId w:val="1"/>
        </w:numPr>
        <w:spacing w:before="240" w:line="360" w:lineRule="auto"/>
        <w:jc w:val="both"/>
        <w:rPr>
          <w:rFonts w:ascii="Times New Roman" w:hAnsi="Times New Roman" w:cs="Times New Roman"/>
        </w:rPr>
      </w:pPr>
      <w:r w:rsidRPr="009A3BF6">
        <w:rPr>
          <w:rFonts w:ascii="Times New Roman" w:hAnsi="Times New Roman" w:cs="Times New Roman"/>
        </w:rPr>
        <w:t xml:space="preserve">Zagospodarowanie  terenu  budowy  wykonuje  się  przed  rozpoczęciem  robót </w:t>
      </w:r>
      <w:r w:rsidR="009A3BF6">
        <w:rPr>
          <w:rFonts w:ascii="Times New Roman" w:hAnsi="Times New Roman" w:cs="Times New Roman"/>
        </w:rPr>
        <w:t xml:space="preserve"> </w:t>
      </w:r>
      <w:r w:rsidRPr="009A3BF6">
        <w:rPr>
          <w:rFonts w:ascii="Times New Roman" w:hAnsi="Times New Roman" w:cs="Times New Roman"/>
        </w:rPr>
        <w:t xml:space="preserve">budowlanych w zakresie: </w:t>
      </w:r>
    </w:p>
    <w:p w14:paraId="40A6C5BA" w14:textId="77777777"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ogrodzenia terenu i wyznaczenia stref niebezpiecznych, </w:t>
      </w:r>
    </w:p>
    <w:p w14:paraId="58FC4B9B" w14:textId="77777777"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wykonania dróg, wyjść i przejść dla pieszych, </w:t>
      </w:r>
    </w:p>
    <w:p w14:paraId="6C981C90" w14:textId="31220A93"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przygotowanie  miejsc  składowania  materiałów i wyrobów budowlanych oraz  lokalizacji </w:t>
      </w:r>
      <w:r w:rsidR="009A3BF6">
        <w:rPr>
          <w:rFonts w:ascii="Times New Roman" w:hAnsi="Times New Roman" w:cs="Times New Roman"/>
        </w:rPr>
        <w:t xml:space="preserve"> </w:t>
      </w:r>
      <w:r w:rsidRPr="00C94B3B">
        <w:rPr>
          <w:rFonts w:ascii="Times New Roman" w:hAnsi="Times New Roman" w:cs="Times New Roman"/>
        </w:rPr>
        <w:t xml:space="preserve">urządzeń mechanicznych. </w:t>
      </w:r>
    </w:p>
    <w:p w14:paraId="0BEAC354" w14:textId="7B47BC95"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składowanie  materiałów   i  wyrobów  zgodnie  z  przepisami  BHP  oraz  zaleceniami. </w:t>
      </w:r>
    </w:p>
    <w:p w14:paraId="485422B7" w14:textId="06012E74" w:rsidR="00C94B3B" w:rsidRPr="009A3BF6" w:rsidRDefault="00C94B3B" w:rsidP="009A3BF6">
      <w:pPr>
        <w:pStyle w:val="Akapitzlist"/>
        <w:numPr>
          <w:ilvl w:val="1"/>
          <w:numId w:val="1"/>
        </w:numPr>
        <w:spacing w:before="240" w:line="360" w:lineRule="auto"/>
        <w:rPr>
          <w:rFonts w:ascii="Times New Roman" w:hAnsi="Times New Roman" w:cs="Times New Roman"/>
        </w:rPr>
      </w:pPr>
      <w:r w:rsidRPr="009A3BF6">
        <w:rPr>
          <w:rFonts w:ascii="Times New Roman" w:hAnsi="Times New Roman" w:cs="Times New Roman"/>
        </w:rPr>
        <w:t xml:space="preserve">Warunki socjalne i higieniczne. </w:t>
      </w:r>
    </w:p>
    <w:p w14:paraId="5EC49EF8" w14:textId="77777777" w:rsidR="00C94B3B" w:rsidRPr="00C94B3B" w:rsidRDefault="00C94B3B" w:rsidP="009A3BF6">
      <w:pPr>
        <w:spacing w:after="0" w:line="360" w:lineRule="auto"/>
        <w:rPr>
          <w:rFonts w:ascii="Times New Roman" w:hAnsi="Times New Roman" w:cs="Times New Roman"/>
        </w:rPr>
      </w:pPr>
      <w:r w:rsidRPr="00C94B3B">
        <w:rPr>
          <w:rFonts w:ascii="Times New Roman" w:hAnsi="Times New Roman" w:cs="Times New Roman"/>
        </w:rPr>
        <w:t xml:space="preserve">- Na terenie budowy urządza się wydzielone pomieszczenia ustępów i szatni, </w:t>
      </w:r>
    </w:p>
    <w:p w14:paraId="31ABE49B" w14:textId="0E768275"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Szatnie  powinny  być  wyposażone  w  szafki  na  odzież  osób  wykonujących  roboty  na terenie  budowy,  powinny  być  dwudzielne,  zapewniające  możliwość  przechowywania oddzielnie odzieży roboczej i własnej.  </w:t>
      </w:r>
    </w:p>
    <w:p w14:paraId="51707984" w14:textId="341F4668" w:rsidR="00C94B3B" w:rsidRPr="009A3BF6" w:rsidRDefault="00C94B3B" w:rsidP="009A3BF6">
      <w:pPr>
        <w:pStyle w:val="Akapitzlist"/>
        <w:numPr>
          <w:ilvl w:val="1"/>
          <w:numId w:val="1"/>
        </w:numPr>
        <w:spacing w:before="240" w:after="0" w:line="360" w:lineRule="auto"/>
        <w:jc w:val="both"/>
        <w:rPr>
          <w:rFonts w:ascii="Times New Roman" w:hAnsi="Times New Roman" w:cs="Times New Roman"/>
        </w:rPr>
      </w:pPr>
      <w:r w:rsidRPr="009A3BF6">
        <w:rPr>
          <w:rFonts w:ascii="Times New Roman" w:hAnsi="Times New Roman" w:cs="Times New Roman"/>
        </w:rPr>
        <w:t xml:space="preserve">Wymagania  dotyczące  miejsc  pracy  usytuowanych  w  budynkach,  a  także zagrożenia przy realizacji robót. </w:t>
      </w:r>
    </w:p>
    <w:p w14:paraId="1D36BD7E" w14:textId="27EF43C1" w:rsidR="00C94B3B" w:rsidRPr="00C94B3B" w:rsidRDefault="00C94B3B" w:rsidP="009A3BF6">
      <w:pPr>
        <w:spacing w:after="0" w:line="360" w:lineRule="auto"/>
        <w:rPr>
          <w:rFonts w:ascii="Times New Roman" w:hAnsi="Times New Roman" w:cs="Times New Roman"/>
        </w:rPr>
      </w:pPr>
      <w:r w:rsidRPr="00C94B3B">
        <w:rPr>
          <w:rFonts w:ascii="Times New Roman" w:hAnsi="Times New Roman" w:cs="Times New Roman"/>
        </w:rPr>
        <w:lastRenderedPageBreak/>
        <w:t>-  Osoby  wykonujące  roboty  budowlane  nie  mogą  być  narażone  na  działanie  czynników</w:t>
      </w:r>
      <w:r w:rsidR="009A3BF6">
        <w:rPr>
          <w:rFonts w:ascii="Times New Roman" w:hAnsi="Times New Roman" w:cs="Times New Roman"/>
        </w:rPr>
        <w:t xml:space="preserve"> </w:t>
      </w:r>
      <w:r w:rsidRPr="00C94B3B">
        <w:rPr>
          <w:rFonts w:ascii="Times New Roman" w:hAnsi="Times New Roman" w:cs="Times New Roman"/>
        </w:rPr>
        <w:t xml:space="preserve">szkodliwych  dla  zdrowia  lub  niebezpiecznych,  a  w  szczególności  takich  jak  hałas, </w:t>
      </w:r>
      <w:r w:rsidR="009A3BF6">
        <w:rPr>
          <w:rFonts w:ascii="Times New Roman" w:hAnsi="Times New Roman" w:cs="Times New Roman"/>
        </w:rPr>
        <w:t xml:space="preserve"> </w:t>
      </w:r>
      <w:r w:rsidRPr="00C94B3B">
        <w:rPr>
          <w:rFonts w:ascii="Times New Roman" w:hAnsi="Times New Roman" w:cs="Times New Roman"/>
        </w:rPr>
        <w:t xml:space="preserve">wibracje,  promieniowanie  elektromagnetyczne,  pyły  i  gazy  o  natężeniach  i  stężeniach </w:t>
      </w:r>
      <w:r w:rsidR="009A3BF6">
        <w:rPr>
          <w:rFonts w:ascii="Times New Roman" w:hAnsi="Times New Roman" w:cs="Times New Roman"/>
        </w:rPr>
        <w:t xml:space="preserve"> </w:t>
      </w:r>
      <w:r w:rsidRPr="00C94B3B">
        <w:rPr>
          <w:rFonts w:ascii="Times New Roman" w:hAnsi="Times New Roman" w:cs="Times New Roman"/>
        </w:rPr>
        <w:t xml:space="preserve">przekraczających wartości dopuszczalne. </w:t>
      </w:r>
    </w:p>
    <w:p w14:paraId="239D1814" w14:textId="2C81CB0F" w:rsidR="00C94B3B" w:rsidRPr="00C94B3B" w:rsidRDefault="00C94B3B" w:rsidP="009A3BF6">
      <w:pPr>
        <w:spacing w:after="0" w:line="360" w:lineRule="auto"/>
        <w:rPr>
          <w:rFonts w:ascii="Times New Roman" w:hAnsi="Times New Roman" w:cs="Times New Roman"/>
        </w:rPr>
      </w:pPr>
      <w:r w:rsidRPr="00C94B3B">
        <w:rPr>
          <w:rFonts w:ascii="Times New Roman" w:hAnsi="Times New Roman" w:cs="Times New Roman"/>
        </w:rPr>
        <w:t xml:space="preserve">Wykonywanie  docieplenia  elewacji:  niebezpieczeństwo  upadku  z  rusztowań,  podestów, </w:t>
      </w:r>
      <w:r w:rsidR="009A3BF6">
        <w:rPr>
          <w:rFonts w:ascii="Times New Roman" w:hAnsi="Times New Roman" w:cs="Times New Roman"/>
        </w:rPr>
        <w:t xml:space="preserve"> </w:t>
      </w:r>
      <w:r w:rsidRPr="00C94B3B">
        <w:rPr>
          <w:rFonts w:ascii="Times New Roman" w:hAnsi="Times New Roman" w:cs="Times New Roman"/>
        </w:rPr>
        <w:t xml:space="preserve">drabin budowlanych. </w:t>
      </w:r>
    </w:p>
    <w:p w14:paraId="22282A5D" w14:textId="77777777" w:rsidR="009A3BF6" w:rsidRDefault="00C94B3B" w:rsidP="009A3BF6">
      <w:pPr>
        <w:spacing w:after="0" w:line="360" w:lineRule="auto"/>
        <w:rPr>
          <w:rFonts w:ascii="Times New Roman" w:hAnsi="Times New Roman" w:cs="Times New Roman"/>
        </w:rPr>
      </w:pPr>
      <w:r w:rsidRPr="00C94B3B">
        <w:rPr>
          <w:rFonts w:ascii="Times New Roman" w:hAnsi="Times New Roman" w:cs="Times New Roman"/>
        </w:rPr>
        <w:t>Wykonywania  obróbek  blacharskich,  montaż  rynien  i  spustów,  instalacji  odgromowej:</w:t>
      </w:r>
      <w:r w:rsidR="009A3BF6">
        <w:rPr>
          <w:rFonts w:ascii="Times New Roman" w:hAnsi="Times New Roman" w:cs="Times New Roman"/>
        </w:rPr>
        <w:t xml:space="preserve"> </w:t>
      </w:r>
    </w:p>
    <w:p w14:paraId="28C11265" w14:textId="5759914D" w:rsidR="00C94B3B" w:rsidRPr="00C94B3B" w:rsidRDefault="009A3BF6" w:rsidP="009A3BF6">
      <w:pPr>
        <w:spacing w:after="0" w:line="360" w:lineRule="auto"/>
        <w:rPr>
          <w:rFonts w:ascii="Times New Roman" w:hAnsi="Times New Roman" w:cs="Times New Roman"/>
        </w:rPr>
      </w:pPr>
      <w:r>
        <w:rPr>
          <w:rFonts w:ascii="Times New Roman" w:hAnsi="Times New Roman" w:cs="Times New Roman"/>
        </w:rPr>
        <w:t xml:space="preserve"> </w:t>
      </w:r>
      <w:r w:rsidRPr="00C94B3B">
        <w:rPr>
          <w:rFonts w:ascii="Times New Roman" w:hAnsi="Times New Roman" w:cs="Times New Roman"/>
        </w:rPr>
        <w:t>•</w:t>
      </w:r>
      <w:r>
        <w:rPr>
          <w:rFonts w:ascii="Times New Roman" w:hAnsi="Times New Roman" w:cs="Times New Roman"/>
        </w:rPr>
        <w:t xml:space="preserve"> </w:t>
      </w:r>
      <w:r w:rsidR="00C94B3B" w:rsidRPr="00C94B3B">
        <w:rPr>
          <w:rFonts w:ascii="Times New Roman" w:hAnsi="Times New Roman" w:cs="Times New Roman"/>
        </w:rPr>
        <w:t>niebezpieczeństwo upadku z rusztowań i z dachu.</w:t>
      </w:r>
    </w:p>
    <w:p w14:paraId="2263C699" w14:textId="6F8118F6"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Stosowanie  elektronarzędzi  ogólnobudowlanych  zasilanych  prądem  elektrycznym  </w:t>
      </w:r>
      <w:r w:rsidR="009A3BF6">
        <w:rPr>
          <w:rFonts w:ascii="Times New Roman" w:hAnsi="Times New Roman" w:cs="Times New Roman"/>
        </w:rPr>
        <w:t xml:space="preserve"> </w:t>
      </w:r>
      <w:r w:rsidRPr="00C94B3B">
        <w:rPr>
          <w:rFonts w:ascii="Times New Roman" w:hAnsi="Times New Roman" w:cs="Times New Roman"/>
        </w:rPr>
        <w:t xml:space="preserve">o napięciu 230V. </w:t>
      </w:r>
    </w:p>
    <w:p w14:paraId="68C6A2B0" w14:textId="77777777" w:rsidR="00C94B3B" w:rsidRPr="00C94B3B" w:rsidRDefault="00C94B3B" w:rsidP="009A3BF6">
      <w:pPr>
        <w:spacing w:after="0" w:line="360" w:lineRule="auto"/>
        <w:rPr>
          <w:rFonts w:ascii="Times New Roman" w:hAnsi="Times New Roman" w:cs="Times New Roman"/>
        </w:rPr>
      </w:pPr>
      <w:r w:rsidRPr="00C94B3B">
        <w:rPr>
          <w:rFonts w:ascii="Times New Roman" w:hAnsi="Times New Roman" w:cs="Times New Roman"/>
        </w:rPr>
        <w:t xml:space="preserve">•  Spawanie elementów stalowych oraz praca z palnikami gazowymi. </w:t>
      </w:r>
    </w:p>
    <w:p w14:paraId="149A5202" w14:textId="25F90D2E"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Praca  urządzeniami  pneumatycznymi,  mieszalnikami,  wiertarkami,  wiertnicami  i  piłami</w:t>
      </w:r>
      <w:r w:rsidR="009A3BF6">
        <w:rPr>
          <w:rFonts w:ascii="Times New Roman" w:hAnsi="Times New Roman" w:cs="Times New Roman"/>
        </w:rPr>
        <w:t xml:space="preserve"> </w:t>
      </w:r>
      <w:r w:rsidRPr="00C94B3B">
        <w:rPr>
          <w:rFonts w:ascii="Times New Roman" w:hAnsi="Times New Roman" w:cs="Times New Roman"/>
        </w:rPr>
        <w:t xml:space="preserve">elektrycznymi podczas demontażu i montażu projektowanych elementów budowlanych. </w:t>
      </w:r>
    </w:p>
    <w:p w14:paraId="27FA8D9F" w14:textId="3D703E64" w:rsid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Obsługa i kierowanie pojazdami spalinowymi – wózki, pojazdy transportowe i inne. </w:t>
      </w:r>
    </w:p>
    <w:p w14:paraId="647C9E87" w14:textId="77777777" w:rsidR="009A3BF6" w:rsidRPr="00C94B3B" w:rsidRDefault="009A3BF6" w:rsidP="009A3BF6">
      <w:pPr>
        <w:spacing w:after="0" w:line="360" w:lineRule="auto"/>
        <w:rPr>
          <w:rFonts w:ascii="Times New Roman" w:hAnsi="Times New Roman" w:cs="Times New Roman"/>
        </w:rPr>
      </w:pPr>
    </w:p>
    <w:p w14:paraId="797DB90C" w14:textId="0F55B2B0"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Podczas kierowania pracami budowlanymi i instalacyjnymi należy: </w:t>
      </w:r>
    </w:p>
    <w:p w14:paraId="6730EE61" w14:textId="77777777"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wydawać polecenia w sposób konkretny i zrozumiały, </w:t>
      </w:r>
    </w:p>
    <w:p w14:paraId="5B35E42A" w14:textId="77777777"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szczegółowo określać zakres obowiązków poszczególnych pracowników, </w:t>
      </w:r>
    </w:p>
    <w:p w14:paraId="3D7F12CC" w14:textId="77777777"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wyznaczać odpowiedzialnych za wykonywanie określonych czynności, </w:t>
      </w:r>
    </w:p>
    <w:p w14:paraId="4F00F965" w14:textId="77777777"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w jak najszerszym zakresie szkolić pracowników i pozostałą kadrę, </w:t>
      </w:r>
    </w:p>
    <w:p w14:paraId="231E16A4" w14:textId="1BDA8F31"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dopilnować  stosowania  odpowiednich  narzędzi  i  sprzętu  ochronnego  do wykonywanych prac budowlanych, </w:t>
      </w:r>
    </w:p>
    <w:p w14:paraId="33DB71EE" w14:textId="2AB3FEBA"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przygotować  instrukcje  i  dokumenty  określające  zasady  postępowania w określonych sytuacjach i zapoznawać z nimi pracowników, </w:t>
      </w:r>
    </w:p>
    <w:p w14:paraId="62E3325A" w14:textId="78125913"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roboty związane z podłączaniem, sprawdzaniem, konserwacją i naprawą instalacji oraz urządzeń  elektrycznych  zlecać  wyłącznie  osobom  posiadającym  odpowiednie uprawnienia  (uprawnienia  eksploatacyjne  E  np.  do  1kV)  potwierdzone  właściwym świadectwem  kwalifikacyjnym  (świadectwa  kwalifikacyjne  wystawione  po  21  czerwca 2003 roku powinny być wykonane ściśle według określonego wzoru), </w:t>
      </w:r>
    </w:p>
    <w:p w14:paraId="331610A5" w14:textId="04B241B6"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w jak najszerszym zakresie stosować tablice ostrzegające o groźbie porażenia prądem elektrycznym  oraz  niebezpieczeństwie  powstania  łuku  elektrycznego  między operatorem lub urządzeniem budowlanym, a linią wysokiego napięcia, </w:t>
      </w:r>
    </w:p>
    <w:p w14:paraId="04D3AFDF" w14:textId="6F26AC5D"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zlecać  okresową  kontrolę  stanu  stacjonarnych  urządzeń elektrycznych  pod  względem</w:t>
      </w:r>
      <w:r w:rsidR="009A3BF6">
        <w:rPr>
          <w:rFonts w:ascii="Times New Roman" w:hAnsi="Times New Roman" w:cs="Times New Roman"/>
        </w:rPr>
        <w:t xml:space="preserve"> </w:t>
      </w:r>
      <w:r w:rsidRPr="00C94B3B">
        <w:rPr>
          <w:rFonts w:ascii="Times New Roman" w:hAnsi="Times New Roman" w:cs="Times New Roman"/>
        </w:rPr>
        <w:t xml:space="preserve">bezpieczeństwa oraz kontrolę stanu i oporności izolacji tych urządzeń.  </w:t>
      </w:r>
    </w:p>
    <w:p w14:paraId="480EA3ED" w14:textId="6318014C" w:rsidR="00C94B3B" w:rsidRPr="009A3BF6" w:rsidRDefault="00C94B3B" w:rsidP="009A3BF6">
      <w:pPr>
        <w:pStyle w:val="Akapitzlist"/>
        <w:numPr>
          <w:ilvl w:val="1"/>
          <w:numId w:val="1"/>
        </w:numPr>
        <w:spacing w:before="240" w:line="360" w:lineRule="auto"/>
        <w:rPr>
          <w:rFonts w:ascii="Times New Roman" w:hAnsi="Times New Roman" w:cs="Times New Roman"/>
        </w:rPr>
      </w:pPr>
      <w:r w:rsidRPr="009A3BF6">
        <w:rPr>
          <w:rFonts w:ascii="Times New Roman" w:hAnsi="Times New Roman" w:cs="Times New Roman"/>
        </w:rPr>
        <w:t xml:space="preserve">Instalacje i urządzenia elektroenergetyczne. </w:t>
      </w:r>
    </w:p>
    <w:p w14:paraId="64A25C21" w14:textId="3448BF47" w:rsidR="00C94B3B" w:rsidRPr="00C94B3B" w:rsidRDefault="00C94B3B" w:rsidP="009A3BF6">
      <w:pPr>
        <w:spacing w:line="360" w:lineRule="auto"/>
        <w:jc w:val="both"/>
        <w:rPr>
          <w:rFonts w:ascii="Times New Roman" w:hAnsi="Times New Roman" w:cs="Times New Roman"/>
        </w:rPr>
      </w:pPr>
      <w:r w:rsidRPr="00C94B3B">
        <w:rPr>
          <w:rFonts w:ascii="Times New Roman" w:hAnsi="Times New Roman" w:cs="Times New Roman"/>
        </w:rPr>
        <w:lastRenderedPageBreak/>
        <w:t xml:space="preserve">- Instalacje rozdziału energii elektrycznej na terenie budowy powinny być zaprojektowane </w:t>
      </w:r>
      <w:r w:rsidR="009A3BF6">
        <w:rPr>
          <w:rFonts w:ascii="Times New Roman" w:hAnsi="Times New Roman" w:cs="Times New Roman"/>
        </w:rPr>
        <w:t xml:space="preserve"> </w:t>
      </w:r>
      <w:r w:rsidRPr="00C94B3B">
        <w:rPr>
          <w:rFonts w:ascii="Times New Roman" w:hAnsi="Times New Roman" w:cs="Times New Roman"/>
        </w:rPr>
        <w:t>i wykonane  oraz  utrzymywane  w  taki  sposób,  aby  nie  stanowiły  zagrożenia  pożarowego lub  wybuchowego,  a także  chroniły  w  dostatecznym  stopniu  pracowników  przed porażeniem prądem elektrycznym.</w:t>
      </w:r>
    </w:p>
    <w:p w14:paraId="0CA6C7E8" w14:textId="399F30B7" w:rsidR="00C94B3B" w:rsidRPr="009A3BF6" w:rsidRDefault="00C94B3B" w:rsidP="009A3BF6">
      <w:pPr>
        <w:pStyle w:val="Akapitzlist"/>
        <w:numPr>
          <w:ilvl w:val="1"/>
          <w:numId w:val="1"/>
        </w:numPr>
        <w:spacing w:line="360" w:lineRule="auto"/>
        <w:rPr>
          <w:rFonts w:ascii="Times New Roman" w:hAnsi="Times New Roman" w:cs="Times New Roman"/>
        </w:rPr>
      </w:pPr>
      <w:r w:rsidRPr="009A3BF6">
        <w:rPr>
          <w:rFonts w:ascii="Times New Roman" w:hAnsi="Times New Roman" w:cs="Times New Roman"/>
        </w:rPr>
        <w:t xml:space="preserve">Maszyny i inne urządzenia techniczne. </w:t>
      </w:r>
    </w:p>
    <w:p w14:paraId="18298ADA" w14:textId="5225BA7B"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Maszyny i inne  urządzenia  techniczne  oraz  narzędzia  zmechanizowane powinny być montowane, eksploatowane i obsługiwane zgodnie z instrukcją producenta oraz spełniać </w:t>
      </w:r>
      <w:r w:rsidR="009A3BF6">
        <w:rPr>
          <w:rFonts w:ascii="Times New Roman" w:hAnsi="Times New Roman" w:cs="Times New Roman"/>
        </w:rPr>
        <w:t xml:space="preserve"> </w:t>
      </w:r>
      <w:r w:rsidRPr="00C94B3B">
        <w:rPr>
          <w:rFonts w:ascii="Times New Roman" w:hAnsi="Times New Roman" w:cs="Times New Roman"/>
        </w:rPr>
        <w:t xml:space="preserve">wymagania określone w przepisach dotyczących systemu oceny zgodności. </w:t>
      </w:r>
    </w:p>
    <w:p w14:paraId="77242A9A" w14:textId="3E1E6A50"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Maszyny i inne  urządzenia  techniczne,  podlegające  dozorowi  technicznemu,  mogą  być  używane    na    terenie    budowy    tylko    wówczas,    jeżeli    wystawiono  dokumenty uprawniające do ich eksploatacji. </w:t>
      </w:r>
    </w:p>
    <w:p w14:paraId="65B24B61" w14:textId="2FE14F2A" w:rsidR="00C94B3B" w:rsidRPr="00C94B3B" w:rsidRDefault="00C94B3B" w:rsidP="009A3BF6">
      <w:pPr>
        <w:spacing w:after="0" w:line="360" w:lineRule="auto"/>
        <w:jc w:val="both"/>
        <w:rPr>
          <w:rFonts w:ascii="Times New Roman" w:hAnsi="Times New Roman" w:cs="Times New Roman"/>
        </w:rPr>
      </w:pPr>
      <w:r w:rsidRPr="00C94B3B">
        <w:rPr>
          <w:rFonts w:ascii="Times New Roman" w:hAnsi="Times New Roman" w:cs="Times New Roman"/>
        </w:rPr>
        <w:t xml:space="preserve">-  Operatorzy maszyn budowlanych o napędzie silnikowym powinni posiadać wymagane kwalifikacje. </w:t>
      </w:r>
    </w:p>
    <w:p w14:paraId="0402AEE5" w14:textId="77777777" w:rsidR="00C94B3B" w:rsidRPr="00C94B3B" w:rsidRDefault="00C94B3B" w:rsidP="00C94B3B">
      <w:pPr>
        <w:spacing w:line="360" w:lineRule="auto"/>
        <w:rPr>
          <w:rFonts w:ascii="Times New Roman" w:hAnsi="Times New Roman" w:cs="Times New Roman"/>
        </w:rPr>
      </w:pPr>
      <w:r w:rsidRPr="00C94B3B">
        <w:rPr>
          <w:rFonts w:ascii="Times New Roman" w:hAnsi="Times New Roman" w:cs="Times New Roman"/>
        </w:rPr>
        <w:t xml:space="preserve"> </w:t>
      </w:r>
    </w:p>
    <w:p w14:paraId="75FC34D2" w14:textId="01A10E0D" w:rsidR="00C94B3B" w:rsidRPr="009A3BF6" w:rsidRDefault="00C94B3B" w:rsidP="009A3BF6">
      <w:pPr>
        <w:pStyle w:val="Akapitzlist"/>
        <w:numPr>
          <w:ilvl w:val="1"/>
          <w:numId w:val="1"/>
        </w:numPr>
        <w:spacing w:line="360" w:lineRule="auto"/>
        <w:rPr>
          <w:rFonts w:ascii="Times New Roman" w:hAnsi="Times New Roman" w:cs="Times New Roman"/>
        </w:rPr>
      </w:pPr>
      <w:r w:rsidRPr="009A3BF6">
        <w:rPr>
          <w:rFonts w:ascii="Times New Roman" w:hAnsi="Times New Roman" w:cs="Times New Roman"/>
        </w:rPr>
        <w:t xml:space="preserve">Rusztowania i ruchome podesty robocze. </w:t>
      </w:r>
    </w:p>
    <w:p w14:paraId="334F98AA" w14:textId="71A6B866" w:rsidR="00C94B3B" w:rsidRPr="00C94B3B" w:rsidRDefault="00C94B3B" w:rsidP="000A4F41">
      <w:pPr>
        <w:spacing w:after="0" w:line="360" w:lineRule="auto"/>
        <w:rPr>
          <w:rFonts w:ascii="Times New Roman" w:hAnsi="Times New Roman" w:cs="Times New Roman"/>
        </w:rPr>
      </w:pPr>
      <w:r w:rsidRPr="00C94B3B">
        <w:rPr>
          <w:rFonts w:ascii="Times New Roman" w:hAnsi="Times New Roman" w:cs="Times New Roman"/>
        </w:rPr>
        <w:t xml:space="preserve">-  Ruchome podesty robocze powinny być wykonane zgodnie z dokumentacją producenta albo projektem indywidualnym. </w:t>
      </w:r>
    </w:p>
    <w:p w14:paraId="0F05769D" w14:textId="6F6ED1F0" w:rsidR="00C94B3B" w:rsidRPr="00C94B3B" w:rsidRDefault="00C94B3B" w:rsidP="000A4F41">
      <w:pPr>
        <w:spacing w:after="0" w:line="360" w:lineRule="auto"/>
        <w:rPr>
          <w:rFonts w:ascii="Times New Roman" w:hAnsi="Times New Roman" w:cs="Times New Roman"/>
        </w:rPr>
      </w:pPr>
      <w:r w:rsidRPr="00C94B3B">
        <w:rPr>
          <w:rFonts w:ascii="Times New Roman" w:hAnsi="Times New Roman" w:cs="Times New Roman"/>
        </w:rPr>
        <w:t xml:space="preserve">-    Rusztowania    przejezdne    powinny    być    zabezpieczone    co    najmniej  w  dwóch miejscach przed przypadkowym przemieszczeniem. </w:t>
      </w:r>
    </w:p>
    <w:p w14:paraId="5FA426E5" w14:textId="1AB7DF2D" w:rsidR="00C94B3B" w:rsidRPr="000A4F41" w:rsidRDefault="00C94B3B" w:rsidP="000A4F41">
      <w:pPr>
        <w:pStyle w:val="Akapitzlist"/>
        <w:numPr>
          <w:ilvl w:val="1"/>
          <w:numId w:val="1"/>
        </w:numPr>
        <w:spacing w:before="240" w:line="360" w:lineRule="auto"/>
        <w:ind w:left="993" w:hanging="633"/>
        <w:rPr>
          <w:rFonts w:ascii="Times New Roman" w:hAnsi="Times New Roman" w:cs="Times New Roman"/>
        </w:rPr>
      </w:pPr>
      <w:r w:rsidRPr="000A4F41">
        <w:rPr>
          <w:rFonts w:ascii="Times New Roman" w:hAnsi="Times New Roman" w:cs="Times New Roman"/>
        </w:rPr>
        <w:t xml:space="preserve">Roboty na wysokości. </w:t>
      </w:r>
    </w:p>
    <w:p w14:paraId="38BD3517" w14:textId="6083EE75" w:rsidR="00C94B3B" w:rsidRPr="00C94B3B" w:rsidRDefault="00C94B3B" w:rsidP="000A4F41">
      <w:pPr>
        <w:spacing w:line="360" w:lineRule="auto"/>
        <w:jc w:val="both"/>
        <w:rPr>
          <w:rFonts w:ascii="Times New Roman" w:hAnsi="Times New Roman" w:cs="Times New Roman"/>
        </w:rPr>
      </w:pPr>
      <w:r w:rsidRPr="00C94B3B">
        <w:rPr>
          <w:rFonts w:ascii="Times New Roman" w:hAnsi="Times New Roman" w:cs="Times New Roman"/>
        </w:rPr>
        <w:t xml:space="preserve">- Roboty remontowe i modernizacyjne prowadzone będą na wysokości 9 m nad terenem, z rusztowań ustawionych na czas budowy - istnieje zagrożenie upadkiem, skaleczeniem, stłuczeniem. </w:t>
      </w:r>
    </w:p>
    <w:p w14:paraId="4DAA8D7E" w14:textId="77777777" w:rsidR="00C94B3B" w:rsidRPr="00C94B3B" w:rsidRDefault="00C94B3B" w:rsidP="00C94B3B">
      <w:pPr>
        <w:spacing w:line="360" w:lineRule="auto"/>
        <w:rPr>
          <w:rFonts w:ascii="Times New Roman" w:hAnsi="Times New Roman" w:cs="Times New Roman"/>
        </w:rPr>
      </w:pPr>
      <w:r w:rsidRPr="00C94B3B">
        <w:rPr>
          <w:rFonts w:ascii="Times New Roman" w:hAnsi="Times New Roman" w:cs="Times New Roman"/>
        </w:rPr>
        <w:t xml:space="preserve"> </w:t>
      </w:r>
    </w:p>
    <w:p w14:paraId="23030852" w14:textId="45D4B4D6" w:rsidR="00C94B3B" w:rsidRPr="000A4F41" w:rsidRDefault="00C94B3B" w:rsidP="000A4F41">
      <w:pPr>
        <w:pStyle w:val="Akapitzlist"/>
        <w:numPr>
          <w:ilvl w:val="1"/>
          <w:numId w:val="1"/>
        </w:numPr>
        <w:spacing w:line="360" w:lineRule="auto"/>
        <w:ind w:left="993" w:hanging="633"/>
        <w:rPr>
          <w:rFonts w:ascii="Times New Roman" w:hAnsi="Times New Roman" w:cs="Times New Roman"/>
        </w:rPr>
      </w:pPr>
      <w:r w:rsidRPr="000A4F41">
        <w:rPr>
          <w:rFonts w:ascii="Times New Roman" w:hAnsi="Times New Roman" w:cs="Times New Roman"/>
        </w:rPr>
        <w:t xml:space="preserve">Roboty  ziemne. </w:t>
      </w:r>
    </w:p>
    <w:p w14:paraId="31240FFF" w14:textId="0AF6B7DD" w:rsidR="00C94B3B" w:rsidRPr="00C94B3B" w:rsidRDefault="00C94B3B" w:rsidP="000A4F41">
      <w:pPr>
        <w:spacing w:after="0" w:line="360" w:lineRule="auto"/>
        <w:jc w:val="both"/>
        <w:rPr>
          <w:rFonts w:ascii="Times New Roman" w:hAnsi="Times New Roman" w:cs="Times New Roman"/>
        </w:rPr>
      </w:pPr>
      <w:r w:rsidRPr="00C94B3B">
        <w:rPr>
          <w:rFonts w:ascii="Times New Roman" w:hAnsi="Times New Roman" w:cs="Times New Roman"/>
        </w:rPr>
        <w:t xml:space="preserve">-    Roboty    ziemne    powinny  być  prowadzone  na  podstawie  projektu,  określającego położenie  instalacji  i  urządzeń  podziemnych,  mogących  znaleźć  się  w  zasięgu prowadzonych robót. </w:t>
      </w:r>
    </w:p>
    <w:p w14:paraId="738072BE" w14:textId="35F84379" w:rsidR="00C94B3B" w:rsidRPr="00C94B3B" w:rsidRDefault="00C94B3B" w:rsidP="000A4F41">
      <w:pPr>
        <w:spacing w:after="0" w:line="360" w:lineRule="auto"/>
        <w:jc w:val="both"/>
        <w:rPr>
          <w:rFonts w:ascii="Times New Roman" w:hAnsi="Times New Roman" w:cs="Times New Roman"/>
        </w:rPr>
      </w:pPr>
      <w:r w:rsidRPr="00C94B3B">
        <w:rPr>
          <w:rFonts w:ascii="Times New Roman" w:hAnsi="Times New Roman" w:cs="Times New Roman"/>
        </w:rPr>
        <w:t xml:space="preserve">-  W  czasie  wykonywania  robót  ziemnych  miejsca  niebezpieczne  należy    ogrodzić    i  umieścić napisy ostrzegawcze. </w:t>
      </w:r>
    </w:p>
    <w:p w14:paraId="065027FF" w14:textId="30D67E8A" w:rsidR="00C94B3B" w:rsidRPr="00C94B3B" w:rsidRDefault="00C94B3B" w:rsidP="000A4F41">
      <w:pPr>
        <w:spacing w:after="0" w:line="360" w:lineRule="auto"/>
        <w:jc w:val="both"/>
        <w:rPr>
          <w:rFonts w:ascii="Times New Roman" w:hAnsi="Times New Roman" w:cs="Times New Roman"/>
        </w:rPr>
      </w:pPr>
      <w:r w:rsidRPr="00C94B3B">
        <w:rPr>
          <w:rFonts w:ascii="Times New Roman" w:hAnsi="Times New Roman" w:cs="Times New Roman"/>
        </w:rPr>
        <w:t xml:space="preserve">-  Wykopy o ścianach pionowych nieumocnionych, bez rozparcia lub podparcia, mogą  być wykonywane  tylko  do  głębokości  1,0  m.  w  gruntach  zwartych,  w  przypadku    gdy    teren  przy wykopie nie jest obciążony w pasie o szerokości równej głębokości wykopu. </w:t>
      </w:r>
    </w:p>
    <w:p w14:paraId="450316D9" w14:textId="2FC13A44" w:rsidR="00C94B3B" w:rsidRPr="00C94B3B" w:rsidRDefault="00C94B3B" w:rsidP="000A4F41">
      <w:pPr>
        <w:spacing w:after="0" w:line="360" w:lineRule="auto"/>
        <w:jc w:val="both"/>
        <w:rPr>
          <w:rFonts w:ascii="Times New Roman" w:hAnsi="Times New Roman" w:cs="Times New Roman"/>
        </w:rPr>
      </w:pPr>
      <w:r w:rsidRPr="00C94B3B">
        <w:rPr>
          <w:rFonts w:ascii="Times New Roman" w:hAnsi="Times New Roman" w:cs="Times New Roman"/>
        </w:rPr>
        <w:t xml:space="preserve">-  Wykopy o głębokości większej niż 1,0 m należy wykonywać z wykorzystaniem umocnień wykopu. </w:t>
      </w:r>
    </w:p>
    <w:p w14:paraId="386CACB1" w14:textId="4A9BD122" w:rsidR="00C94B3B" w:rsidRPr="00C94B3B" w:rsidRDefault="00C94B3B" w:rsidP="000A4F41">
      <w:pPr>
        <w:spacing w:after="0" w:line="360" w:lineRule="auto"/>
        <w:jc w:val="both"/>
        <w:rPr>
          <w:rFonts w:ascii="Times New Roman" w:hAnsi="Times New Roman" w:cs="Times New Roman"/>
        </w:rPr>
      </w:pPr>
      <w:r w:rsidRPr="00C94B3B">
        <w:rPr>
          <w:rFonts w:ascii="Times New Roman" w:hAnsi="Times New Roman" w:cs="Times New Roman"/>
        </w:rPr>
        <w:t>−  Przy wykonywaniu robót ziemnych sprzętem zmechanizowanym należy wyznaczyć</w:t>
      </w:r>
      <w:r w:rsidR="000A4F41">
        <w:rPr>
          <w:rFonts w:ascii="Times New Roman" w:hAnsi="Times New Roman" w:cs="Times New Roman"/>
        </w:rPr>
        <w:t xml:space="preserve"> </w:t>
      </w:r>
      <w:r w:rsidRPr="00C94B3B">
        <w:rPr>
          <w:rFonts w:ascii="Times New Roman" w:hAnsi="Times New Roman" w:cs="Times New Roman"/>
        </w:rPr>
        <w:t xml:space="preserve">w terenie strefę niebezpieczną i odpowiednio ją oznakować. </w:t>
      </w:r>
    </w:p>
    <w:p w14:paraId="3C29CEF4" w14:textId="7539F564" w:rsidR="00C94B3B" w:rsidRPr="000A4F41" w:rsidRDefault="00C94B3B" w:rsidP="000A4F41">
      <w:pPr>
        <w:pStyle w:val="Akapitzlist"/>
        <w:numPr>
          <w:ilvl w:val="1"/>
          <w:numId w:val="1"/>
        </w:numPr>
        <w:spacing w:before="240" w:line="360" w:lineRule="auto"/>
        <w:ind w:left="993" w:hanging="633"/>
        <w:rPr>
          <w:rFonts w:ascii="Times New Roman" w:hAnsi="Times New Roman" w:cs="Times New Roman"/>
        </w:rPr>
      </w:pPr>
      <w:r w:rsidRPr="000A4F41">
        <w:rPr>
          <w:rFonts w:ascii="Times New Roman" w:hAnsi="Times New Roman" w:cs="Times New Roman"/>
        </w:rPr>
        <w:lastRenderedPageBreak/>
        <w:t xml:space="preserve">Oznakowanie miejsca budowy. </w:t>
      </w:r>
    </w:p>
    <w:p w14:paraId="142F849F" w14:textId="49FD71E9" w:rsidR="00C94B3B" w:rsidRPr="00C94B3B" w:rsidRDefault="00C94B3B" w:rsidP="000A4F41">
      <w:pPr>
        <w:spacing w:after="0" w:line="360" w:lineRule="auto"/>
        <w:jc w:val="both"/>
        <w:rPr>
          <w:rFonts w:ascii="Times New Roman" w:hAnsi="Times New Roman" w:cs="Times New Roman"/>
        </w:rPr>
      </w:pPr>
      <w:r w:rsidRPr="00C94B3B">
        <w:rPr>
          <w:rFonts w:ascii="Times New Roman" w:hAnsi="Times New Roman" w:cs="Times New Roman"/>
        </w:rPr>
        <w:t xml:space="preserve">•  Teren budowy należy odpowiednio oświetlić oraz zabezpieczyć przed dostępem osób   postronnych  i  oznakować  tablicami  ostrzegawczymi  zgodnie  z przepisami. </w:t>
      </w:r>
    </w:p>
    <w:p w14:paraId="7F36ACB9" w14:textId="1170F70F" w:rsidR="00C94B3B" w:rsidRPr="00C94B3B" w:rsidRDefault="00C94B3B" w:rsidP="000A4F41">
      <w:pPr>
        <w:spacing w:after="0" w:line="360" w:lineRule="auto"/>
        <w:jc w:val="both"/>
        <w:rPr>
          <w:rFonts w:ascii="Times New Roman" w:hAnsi="Times New Roman" w:cs="Times New Roman"/>
        </w:rPr>
      </w:pPr>
      <w:r w:rsidRPr="00C94B3B">
        <w:rPr>
          <w:rFonts w:ascii="Times New Roman" w:hAnsi="Times New Roman" w:cs="Times New Roman"/>
        </w:rPr>
        <w:t xml:space="preserve">•  Elewacje  z  rusztowaniami  i  podestami  zabezpieczyć  odpowiednią  siatką ochronną oraz oznaczyć tablicami informacyjnymi. </w:t>
      </w:r>
    </w:p>
    <w:p w14:paraId="6F8D35A2" w14:textId="099D8C4D" w:rsidR="00C94B3B" w:rsidRPr="000A4F41" w:rsidRDefault="00C94B3B" w:rsidP="000A4F41">
      <w:pPr>
        <w:pStyle w:val="Akapitzlist"/>
        <w:numPr>
          <w:ilvl w:val="1"/>
          <w:numId w:val="1"/>
        </w:numPr>
        <w:spacing w:line="360" w:lineRule="auto"/>
        <w:ind w:left="993" w:hanging="644"/>
        <w:rPr>
          <w:rFonts w:ascii="Times New Roman" w:hAnsi="Times New Roman" w:cs="Times New Roman"/>
        </w:rPr>
      </w:pPr>
      <w:r w:rsidRPr="000A4F41">
        <w:rPr>
          <w:rFonts w:ascii="Times New Roman" w:hAnsi="Times New Roman" w:cs="Times New Roman"/>
        </w:rPr>
        <w:t xml:space="preserve">Kierowanie budową. </w:t>
      </w:r>
    </w:p>
    <w:p w14:paraId="3D837F2A" w14:textId="2D6A0BFC" w:rsidR="00C94B3B" w:rsidRPr="00C94B3B" w:rsidRDefault="00C94B3B" w:rsidP="000A4F41">
      <w:pPr>
        <w:spacing w:after="0" w:line="360" w:lineRule="auto"/>
        <w:jc w:val="both"/>
        <w:rPr>
          <w:rFonts w:ascii="Times New Roman" w:hAnsi="Times New Roman" w:cs="Times New Roman"/>
        </w:rPr>
      </w:pPr>
      <w:r w:rsidRPr="00C94B3B">
        <w:rPr>
          <w:rFonts w:ascii="Times New Roman" w:hAnsi="Times New Roman" w:cs="Times New Roman"/>
        </w:rPr>
        <w:t>Prowadzenie budowy - termomodernizacji wraz z kierowaniem może być powierzone tylko osobom  posiadającym  stosowne  uprawnienia  budowlane  oraz  wiedzę  zgodną  z wymogami Prawa Budowlanego i innych przepisów.</w:t>
      </w:r>
    </w:p>
    <w:p w14:paraId="6F1CD289" w14:textId="77777777" w:rsidR="004D2BFD" w:rsidRPr="004D2BFD" w:rsidRDefault="004D2BFD" w:rsidP="004D2BFD">
      <w:pPr>
        <w:pStyle w:val="Akapitzlist"/>
        <w:spacing w:line="360" w:lineRule="auto"/>
        <w:ind w:left="709"/>
        <w:jc w:val="both"/>
        <w:rPr>
          <w:rFonts w:ascii="Times New Roman" w:hAnsi="Times New Roman" w:cs="Times New Roman"/>
        </w:rPr>
      </w:pPr>
    </w:p>
    <w:p w14:paraId="441CD5B2" w14:textId="3E593D4D" w:rsidR="00300753" w:rsidRPr="004D2BFD" w:rsidRDefault="00300753" w:rsidP="00983A12">
      <w:pPr>
        <w:pStyle w:val="Nagwek1"/>
      </w:pPr>
      <w:bookmarkStart w:id="7" w:name="_Toc220504201"/>
      <w:r>
        <w:t>UWAGI KOŃCOWE</w:t>
      </w:r>
      <w:bookmarkEnd w:id="7"/>
    </w:p>
    <w:p w14:paraId="4D355681" w14:textId="50425C08" w:rsidR="00300753" w:rsidRPr="00300753" w:rsidRDefault="00300753" w:rsidP="00300753">
      <w:pPr>
        <w:pStyle w:val="Akapitzlist"/>
        <w:numPr>
          <w:ilvl w:val="0"/>
          <w:numId w:val="12"/>
        </w:numPr>
        <w:spacing w:line="360" w:lineRule="auto"/>
        <w:ind w:left="709" w:hanging="283"/>
        <w:jc w:val="both"/>
        <w:rPr>
          <w:rFonts w:ascii="Times New Roman" w:hAnsi="Times New Roman" w:cs="Times New Roman"/>
        </w:rPr>
      </w:pPr>
      <w:r w:rsidRPr="00300753">
        <w:rPr>
          <w:rFonts w:ascii="Times New Roman" w:hAnsi="Times New Roman" w:cs="Times New Roman"/>
        </w:rPr>
        <w:t xml:space="preserve">Przedkładany  projekt  opracowany  został  w  oparciu  i  zgodnie  z  wymogami  stosownych przepisów  i  norm  technicznych.  Powyższe  potwierdzają  załączone  oświadczenia poszczególnych projektantów. </w:t>
      </w:r>
    </w:p>
    <w:p w14:paraId="192ADF62" w14:textId="1D00719C" w:rsidR="00300753" w:rsidRPr="00300753" w:rsidRDefault="00300753" w:rsidP="00300753">
      <w:pPr>
        <w:pStyle w:val="Akapitzlist"/>
        <w:numPr>
          <w:ilvl w:val="0"/>
          <w:numId w:val="12"/>
        </w:numPr>
        <w:spacing w:line="360" w:lineRule="auto"/>
        <w:ind w:left="709" w:hanging="283"/>
        <w:jc w:val="both"/>
        <w:rPr>
          <w:rFonts w:ascii="Times New Roman" w:hAnsi="Times New Roman" w:cs="Times New Roman"/>
        </w:rPr>
      </w:pPr>
      <w:r w:rsidRPr="00300753">
        <w:rPr>
          <w:rFonts w:ascii="Times New Roman" w:hAnsi="Times New Roman" w:cs="Times New Roman"/>
        </w:rPr>
        <w:t>Cały projekt budowlany posiada uzgodnienia międzybranżowe oraz sprawdzenia projektu wynikające z art. 20 Prawo budowlane;</w:t>
      </w:r>
    </w:p>
    <w:p w14:paraId="33F6E33D" w14:textId="2FACF474" w:rsidR="00300753" w:rsidRDefault="00300753" w:rsidP="00300753">
      <w:pPr>
        <w:pStyle w:val="Akapitzlist"/>
        <w:numPr>
          <w:ilvl w:val="0"/>
          <w:numId w:val="12"/>
        </w:numPr>
        <w:spacing w:line="360" w:lineRule="auto"/>
        <w:ind w:left="709" w:hanging="283"/>
        <w:jc w:val="both"/>
        <w:rPr>
          <w:rFonts w:ascii="Times New Roman" w:hAnsi="Times New Roman" w:cs="Times New Roman"/>
        </w:rPr>
      </w:pPr>
      <w:r w:rsidRPr="00300753">
        <w:rPr>
          <w:rFonts w:ascii="Times New Roman" w:hAnsi="Times New Roman" w:cs="Times New Roman"/>
        </w:rPr>
        <w:t>Roboty  budowlane  i  rzemieślnicze  powinny  być  wykonane  zgodnie  z  zasadami  sztuki budowlanej  oraz  obowiązującymi  przepisami  i  normami  pod  nadzorem  uprawnionych</w:t>
      </w:r>
      <w:r>
        <w:rPr>
          <w:rFonts w:ascii="Times New Roman" w:hAnsi="Times New Roman" w:cs="Times New Roman"/>
        </w:rPr>
        <w:t xml:space="preserve"> </w:t>
      </w:r>
      <w:r w:rsidRPr="00300753">
        <w:rPr>
          <w:rFonts w:ascii="Times New Roman" w:hAnsi="Times New Roman" w:cs="Times New Roman"/>
        </w:rPr>
        <w:t xml:space="preserve">osób, tj. Kierownika budowy </w:t>
      </w:r>
      <w:r>
        <w:rPr>
          <w:rFonts w:ascii="Times New Roman" w:hAnsi="Times New Roman" w:cs="Times New Roman"/>
        </w:rPr>
        <w:t xml:space="preserve">lub kierownika robót branżowych </w:t>
      </w:r>
      <w:r w:rsidRPr="00300753">
        <w:rPr>
          <w:rFonts w:ascii="Times New Roman" w:hAnsi="Times New Roman" w:cs="Times New Roman"/>
        </w:rPr>
        <w:t>oraz inspektora nadzoru inwestorskiego</w:t>
      </w:r>
      <w:r>
        <w:rPr>
          <w:rFonts w:ascii="Times New Roman" w:hAnsi="Times New Roman" w:cs="Times New Roman"/>
        </w:rPr>
        <w:t>.</w:t>
      </w:r>
    </w:p>
    <w:p w14:paraId="7B921E9A" w14:textId="77777777" w:rsidR="00300753" w:rsidRDefault="00300753" w:rsidP="00300753">
      <w:pPr>
        <w:pStyle w:val="Akapitzlist"/>
        <w:numPr>
          <w:ilvl w:val="0"/>
          <w:numId w:val="12"/>
        </w:numPr>
        <w:spacing w:line="360" w:lineRule="auto"/>
        <w:ind w:left="709" w:hanging="283"/>
        <w:jc w:val="both"/>
        <w:rPr>
          <w:rFonts w:ascii="Times New Roman" w:hAnsi="Times New Roman" w:cs="Times New Roman"/>
        </w:rPr>
      </w:pPr>
      <w:r w:rsidRPr="00300753">
        <w:rPr>
          <w:rFonts w:ascii="Times New Roman" w:hAnsi="Times New Roman" w:cs="Times New Roman"/>
        </w:rPr>
        <w:t>Wszelkie elementy ruchome, elementy wyposażenia, w szczególności elementy stolarki i  ślusarki okiennej i drzwiowej, szkleń, fasad, okładzin elewacyjnych, balustrad, poręczy i pochwytów,  odbojników  wewnętrznych  i  innych  należy  zamawiać  i  wykonywać  /montować  na  podstawie  zweryfikowanych  obmiarów  rzeczywistych  wykonanych  na obiekcie.</w:t>
      </w:r>
    </w:p>
    <w:p w14:paraId="22C62E5A" w14:textId="70941262" w:rsidR="00300753" w:rsidRDefault="00300753" w:rsidP="00300753">
      <w:pPr>
        <w:pStyle w:val="Akapitzlist"/>
        <w:numPr>
          <w:ilvl w:val="0"/>
          <w:numId w:val="12"/>
        </w:numPr>
        <w:spacing w:line="360" w:lineRule="auto"/>
        <w:ind w:left="709" w:hanging="283"/>
        <w:jc w:val="both"/>
        <w:rPr>
          <w:rFonts w:ascii="Times New Roman" w:hAnsi="Times New Roman" w:cs="Times New Roman"/>
        </w:rPr>
      </w:pPr>
      <w:r w:rsidRPr="00300753">
        <w:rPr>
          <w:rFonts w:ascii="Times New Roman" w:hAnsi="Times New Roman" w:cs="Times New Roman"/>
        </w:rPr>
        <w:t>Materiały budowlane oraz elementy prefabrykowane przeznaczone do wbudowania winny posiadać odpowiednie aprobaty techniczne ITB oraz atesty oceny higienicznej PZH oraz posiadać gwarancje poparte wymienionymi producenta.</w:t>
      </w:r>
    </w:p>
    <w:p w14:paraId="1C2C4B04" w14:textId="77777777" w:rsidR="00300753" w:rsidRDefault="00300753" w:rsidP="00300753">
      <w:pPr>
        <w:spacing w:line="360" w:lineRule="auto"/>
        <w:jc w:val="both"/>
        <w:rPr>
          <w:rFonts w:ascii="Times New Roman" w:hAnsi="Times New Roman" w:cs="Times New Roman"/>
        </w:rPr>
      </w:pPr>
    </w:p>
    <w:p w14:paraId="211AEB5C" w14:textId="74EBD57A" w:rsidR="00300753" w:rsidRDefault="00C40D85" w:rsidP="00C40D85">
      <w:pPr>
        <w:spacing w:line="360" w:lineRule="auto"/>
        <w:ind w:left="4536"/>
        <w:jc w:val="both"/>
        <w:rPr>
          <w:rFonts w:ascii="Times New Roman" w:hAnsi="Times New Roman" w:cs="Times New Roman"/>
        </w:rPr>
      </w:pPr>
      <w:r>
        <w:rPr>
          <w:rFonts w:ascii="Times New Roman" w:hAnsi="Times New Roman" w:cs="Times New Roman"/>
        </w:rPr>
        <w:t>Opracowała mgr inż. Arch. Jolanta Zezulińska</w:t>
      </w:r>
    </w:p>
    <w:p w14:paraId="194672C3" w14:textId="25402804" w:rsidR="00C40D85" w:rsidRDefault="00C40D85" w:rsidP="00C40D85">
      <w:pPr>
        <w:spacing w:line="360" w:lineRule="auto"/>
        <w:ind w:left="4536"/>
        <w:jc w:val="both"/>
        <w:rPr>
          <w:rFonts w:ascii="Times New Roman" w:hAnsi="Times New Roman" w:cs="Times New Roman"/>
        </w:rPr>
      </w:pPr>
      <w:r>
        <w:rPr>
          <w:rFonts w:ascii="Times New Roman" w:hAnsi="Times New Roman" w:cs="Times New Roman"/>
        </w:rPr>
        <w:t>Upr ur 69/Tbg/92</w:t>
      </w:r>
    </w:p>
    <w:p w14:paraId="14A41A8F" w14:textId="769B906D" w:rsidR="00300753" w:rsidRDefault="00300753">
      <w:pPr>
        <w:rPr>
          <w:rFonts w:ascii="Times New Roman" w:hAnsi="Times New Roman" w:cs="Times New Roman"/>
        </w:rPr>
      </w:pPr>
      <w:r>
        <w:rPr>
          <w:rFonts w:ascii="Times New Roman" w:hAnsi="Times New Roman" w:cs="Times New Roman"/>
        </w:rPr>
        <w:br w:type="page"/>
      </w:r>
    </w:p>
    <w:p w14:paraId="49009371" w14:textId="276C8EE2" w:rsidR="00300753" w:rsidRPr="00D82F93" w:rsidRDefault="00300753" w:rsidP="00983A12">
      <w:pPr>
        <w:pStyle w:val="Nagwek1"/>
      </w:pPr>
      <w:bookmarkStart w:id="8" w:name="_Toc220504202"/>
      <w:r w:rsidRPr="00D82F93">
        <w:lastRenderedPageBreak/>
        <w:t>OPINIA GEOTECHNICZNA</w:t>
      </w:r>
      <w:bookmarkEnd w:id="8"/>
    </w:p>
    <w:p w14:paraId="4B70C3D8" w14:textId="6EA2071C" w:rsidR="00D82F93" w:rsidRDefault="00D364C9" w:rsidP="00D364C9">
      <w:pPr>
        <w:spacing w:line="360" w:lineRule="auto"/>
        <w:ind w:left="567"/>
        <w:jc w:val="both"/>
        <w:rPr>
          <w:rFonts w:ascii="Times New Roman" w:hAnsi="Times New Roman" w:cs="Times New Roman"/>
        </w:rPr>
      </w:pPr>
      <w:r w:rsidRPr="00D364C9">
        <w:rPr>
          <w:rFonts w:ascii="Times New Roman" w:hAnsi="Times New Roman" w:cs="Times New Roman"/>
        </w:rPr>
        <w:t xml:space="preserve">Zgodnie z Rozporządzeniem Ministra Transportu, Budownictwa i Gospodarki Morskiej z dnia 25 kwietnia 2012 r w sprawie ustalania geotechnicznych warunków posadowienia obiektów </w:t>
      </w:r>
      <w:r>
        <w:rPr>
          <w:rFonts w:ascii="Times New Roman" w:hAnsi="Times New Roman" w:cs="Times New Roman"/>
        </w:rPr>
        <w:t xml:space="preserve"> </w:t>
      </w:r>
      <w:r w:rsidRPr="00D364C9">
        <w:rPr>
          <w:rFonts w:ascii="Times New Roman" w:hAnsi="Times New Roman" w:cs="Times New Roman"/>
        </w:rPr>
        <w:t>budowlanych (Dz.U. poz. 463) budynek zakwalifikowano do I kategorii geotechnicznej w prostych warunkach gruntowych. W projekcie nie zakłada się zmian w posadowieniu obiektu.</w:t>
      </w:r>
    </w:p>
    <w:p w14:paraId="2F146FD0" w14:textId="77777777" w:rsidR="00300753" w:rsidRPr="00300753" w:rsidRDefault="00300753" w:rsidP="00300753">
      <w:pPr>
        <w:spacing w:line="360" w:lineRule="auto"/>
        <w:jc w:val="both"/>
        <w:rPr>
          <w:rFonts w:ascii="Times New Roman" w:hAnsi="Times New Roman" w:cs="Times New Roman"/>
        </w:rPr>
      </w:pPr>
    </w:p>
    <w:sectPr w:rsidR="00300753" w:rsidRPr="0030075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151B8" w14:textId="77777777" w:rsidR="006034B8" w:rsidRDefault="006034B8" w:rsidP="00983A12">
      <w:pPr>
        <w:spacing w:after="0" w:line="240" w:lineRule="auto"/>
      </w:pPr>
      <w:r>
        <w:separator/>
      </w:r>
    </w:p>
  </w:endnote>
  <w:endnote w:type="continuationSeparator" w:id="0">
    <w:p w14:paraId="70673D98" w14:textId="77777777" w:rsidR="006034B8" w:rsidRDefault="006034B8" w:rsidP="00983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77818704"/>
      <w:docPartObj>
        <w:docPartGallery w:val="Page Numbers (Bottom of Page)"/>
        <w:docPartUnique/>
      </w:docPartObj>
    </w:sdtPr>
    <w:sdtEndPr/>
    <w:sdtContent>
      <w:p w14:paraId="3D91805B" w14:textId="01DD1988" w:rsidR="00983A12" w:rsidRDefault="00983A12">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28"/>
            <w:szCs w:val="28"/>
          </w:rPr>
          <w:t>2</w:t>
        </w:r>
        <w:r>
          <w:rPr>
            <w:rFonts w:asciiTheme="majorHAnsi" w:eastAsiaTheme="majorEastAsia" w:hAnsiTheme="majorHAnsi" w:cstheme="majorBidi"/>
            <w:sz w:val="28"/>
            <w:szCs w:val="28"/>
          </w:rPr>
          <w:fldChar w:fldCharType="end"/>
        </w:r>
      </w:p>
    </w:sdtContent>
  </w:sdt>
  <w:p w14:paraId="4F77D230" w14:textId="5B9350D9" w:rsidR="00983A12" w:rsidRDefault="00983A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8F6E9" w14:textId="77777777" w:rsidR="006034B8" w:rsidRDefault="006034B8" w:rsidP="00983A12">
      <w:pPr>
        <w:spacing w:after="0" w:line="240" w:lineRule="auto"/>
      </w:pPr>
      <w:r>
        <w:separator/>
      </w:r>
    </w:p>
  </w:footnote>
  <w:footnote w:type="continuationSeparator" w:id="0">
    <w:p w14:paraId="156C8EF3" w14:textId="77777777" w:rsidR="006034B8" w:rsidRDefault="006034B8" w:rsidP="00983A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E7A84"/>
    <w:multiLevelType w:val="hybridMultilevel"/>
    <w:tmpl w:val="E5323D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8CC2C05"/>
    <w:multiLevelType w:val="hybridMultilevel"/>
    <w:tmpl w:val="ED4E903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25030D0F"/>
    <w:multiLevelType w:val="hybridMultilevel"/>
    <w:tmpl w:val="6692537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26DF630D"/>
    <w:multiLevelType w:val="hybridMultilevel"/>
    <w:tmpl w:val="4724B94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2B4F2C75"/>
    <w:multiLevelType w:val="multilevel"/>
    <w:tmpl w:val="824AE53C"/>
    <w:lvl w:ilvl="0">
      <w:start w:val="1"/>
      <w:numFmt w:val="decimal"/>
      <w:pStyle w:val="Nagwek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81E5CD7"/>
    <w:multiLevelType w:val="hybridMultilevel"/>
    <w:tmpl w:val="838ABB2A"/>
    <w:lvl w:ilvl="0" w:tplc="04150001">
      <w:start w:val="1"/>
      <w:numFmt w:val="bullet"/>
      <w:lvlText w:val=""/>
      <w:lvlJc w:val="left"/>
      <w:pPr>
        <w:ind w:left="1524" w:hanging="360"/>
      </w:pPr>
      <w:rPr>
        <w:rFonts w:ascii="Symbol" w:hAnsi="Symbol" w:hint="default"/>
      </w:rPr>
    </w:lvl>
    <w:lvl w:ilvl="1" w:tplc="04150003" w:tentative="1">
      <w:start w:val="1"/>
      <w:numFmt w:val="bullet"/>
      <w:lvlText w:val="o"/>
      <w:lvlJc w:val="left"/>
      <w:pPr>
        <w:ind w:left="2244" w:hanging="360"/>
      </w:pPr>
      <w:rPr>
        <w:rFonts w:ascii="Courier New" w:hAnsi="Courier New" w:cs="Courier New" w:hint="default"/>
      </w:rPr>
    </w:lvl>
    <w:lvl w:ilvl="2" w:tplc="04150005" w:tentative="1">
      <w:start w:val="1"/>
      <w:numFmt w:val="bullet"/>
      <w:lvlText w:val=""/>
      <w:lvlJc w:val="left"/>
      <w:pPr>
        <w:ind w:left="2964" w:hanging="360"/>
      </w:pPr>
      <w:rPr>
        <w:rFonts w:ascii="Wingdings" w:hAnsi="Wingdings" w:hint="default"/>
      </w:rPr>
    </w:lvl>
    <w:lvl w:ilvl="3" w:tplc="04150001" w:tentative="1">
      <w:start w:val="1"/>
      <w:numFmt w:val="bullet"/>
      <w:lvlText w:val=""/>
      <w:lvlJc w:val="left"/>
      <w:pPr>
        <w:ind w:left="3684" w:hanging="360"/>
      </w:pPr>
      <w:rPr>
        <w:rFonts w:ascii="Symbol" w:hAnsi="Symbol" w:hint="default"/>
      </w:rPr>
    </w:lvl>
    <w:lvl w:ilvl="4" w:tplc="04150003" w:tentative="1">
      <w:start w:val="1"/>
      <w:numFmt w:val="bullet"/>
      <w:lvlText w:val="o"/>
      <w:lvlJc w:val="left"/>
      <w:pPr>
        <w:ind w:left="4404" w:hanging="360"/>
      </w:pPr>
      <w:rPr>
        <w:rFonts w:ascii="Courier New" w:hAnsi="Courier New" w:cs="Courier New" w:hint="default"/>
      </w:rPr>
    </w:lvl>
    <w:lvl w:ilvl="5" w:tplc="04150005" w:tentative="1">
      <w:start w:val="1"/>
      <w:numFmt w:val="bullet"/>
      <w:lvlText w:val=""/>
      <w:lvlJc w:val="left"/>
      <w:pPr>
        <w:ind w:left="5124" w:hanging="360"/>
      </w:pPr>
      <w:rPr>
        <w:rFonts w:ascii="Wingdings" w:hAnsi="Wingdings" w:hint="default"/>
      </w:rPr>
    </w:lvl>
    <w:lvl w:ilvl="6" w:tplc="04150001" w:tentative="1">
      <w:start w:val="1"/>
      <w:numFmt w:val="bullet"/>
      <w:lvlText w:val=""/>
      <w:lvlJc w:val="left"/>
      <w:pPr>
        <w:ind w:left="5844" w:hanging="360"/>
      </w:pPr>
      <w:rPr>
        <w:rFonts w:ascii="Symbol" w:hAnsi="Symbol" w:hint="default"/>
      </w:rPr>
    </w:lvl>
    <w:lvl w:ilvl="7" w:tplc="04150003" w:tentative="1">
      <w:start w:val="1"/>
      <w:numFmt w:val="bullet"/>
      <w:lvlText w:val="o"/>
      <w:lvlJc w:val="left"/>
      <w:pPr>
        <w:ind w:left="6564" w:hanging="360"/>
      </w:pPr>
      <w:rPr>
        <w:rFonts w:ascii="Courier New" w:hAnsi="Courier New" w:cs="Courier New" w:hint="default"/>
      </w:rPr>
    </w:lvl>
    <w:lvl w:ilvl="8" w:tplc="04150005" w:tentative="1">
      <w:start w:val="1"/>
      <w:numFmt w:val="bullet"/>
      <w:lvlText w:val=""/>
      <w:lvlJc w:val="left"/>
      <w:pPr>
        <w:ind w:left="7284" w:hanging="360"/>
      </w:pPr>
      <w:rPr>
        <w:rFonts w:ascii="Wingdings" w:hAnsi="Wingdings" w:hint="default"/>
      </w:rPr>
    </w:lvl>
  </w:abstractNum>
  <w:abstractNum w:abstractNumId="6" w15:restartNumberingAfterBreak="0">
    <w:nsid w:val="491E3E57"/>
    <w:multiLevelType w:val="hybridMultilevel"/>
    <w:tmpl w:val="B568C4B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562876F3"/>
    <w:multiLevelType w:val="hybridMultilevel"/>
    <w:tmpl w:val="283A86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A4006A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1996FAF"/>
    <w:multiLevelType w:val="hybridMultilevel"/>
    <w:tmpl w:val="4B382D0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63075210"/>
    <w:multiLevelType w:val="hybridMultilevel"/>
    <w:tmpl w:val="E5F2FEEE"/>
    <w:lvl w:ilvl="0" w:tplc="04150001">
      <w:start w:val="1"/>
      <w:numFmt w:val="bullet"/>
      <w:lvlText w:val=""/>
      <w:lvlJc w:val="left"/>
      <w:pPr>
        <w:ind w:left="1488" w:hanging="360"/>
      </w:pPr>
      <w:rPr>
        <w:rFonts w:ascii="Symbol" w:hAnsi="Symbol" w:hint="default"/>
      </w:rPr>
    </w:lvl>
    <w:lvl w:ilvl="1" w:tplc="04150003" w:tentative="1">
      <w:start w:val="1"/>
      <w:numFmt w:val="bullet"/>
      <w:lvlText w:val="o"/>
      <w:lvlJc w:val="left"/>
      <w:pPr>
        <w:ind w:left="2208" w:hanging="360"/>
      </w:pPr>
      <w:rPr>
        <w:rFonts w:ascii="Courier New" w:hAnsi="Courier New" w:cs="Courier New" w:hint="default"/>
      </w:rPr>
    </w:lvl>
    <w:lvl w:ilvl="2" w:tplc="04150005" w:tentative="1">
      <w:start w:val="1"/>
      <w:numFmt w:val="bullet"/>
      <w:lvlText w:val=""/>
      <w:lvlJc w:val="left"/>
      <w:pPr>
        <w:ind w:left="2928" w:hanging="360"/>
      </w:pPr>
      <w:rPr>
        <w:rFonts w:ascii="Wingdings" w:hAnsi="Wingdings" w:hint="default"/>
      </w:rPr>
    </w:lvl>
    <w:lvl w:ilvl="3" w:tplc="04150001" w:tentative="1">
      <w:start w:val="1"/>
      <w:numFmt w:val="bullet"/>
      <w:lvlText w:val=""/>
      <w:lvlJc w:val="left"/>
      <w:pPr>
        <w:ind w:left="3648" w:hanging="360"/>
      </w:pPr>
      <w:rPr>
        <w:rFonts w:ascii="Symbol" w:hAnsi="Symbol" w:hint="default"/>
      </w:rPr>
    </w:lvl>
    <w:lvl w:ilvl="4" w:tplc="04150003" w:tentative="1">
      <w:start w:val="1"/>
      <w:numFmt w:val="bullet"/>
      <w:lvlText w:val="o"/>
      <w:lvlJc w:val="left"/>
      <w:pPr>
        <w:ind w:left="4368" w:hanging="360"/>
      </w:pPr>
      <w:rPr>
        <w:rFonts w:ascii="Courier New" w:hAnsi="Courier New" w:cs="Courier New" w:hint="default"/>
      </w:rPr>
    </w:lvl>
    <w:lvl w:ilvl="5" w:tplc="04150005" w:tentative="1">
      <w:start w:val="1"/>
      <w:numFmt w:val="bullet"/>
      <w:lvlText w:val=""/>
      <w:lvlJc w:val="left"/>
      <w:pPr>
        <w:ind w:left="5088" w:hanging="360"/>
      </w:pPr>
      <w:rPr>
        <w:rFonts w:ascii="Wingdings" w:hAnsi="Wingdings" w:hint="default"/>
      </w:rPr>
    </w:lvl>
    <w:lvl w:ilvl="6" w:tplc="04150001" w:tentative="1">
      <w:start w:val="1"/>
      <w:numFmt w:val="bullet"/>
      <w:lvlText w:val=""/>
      <w:lvlJc w:val="left"/>
      <w:pPr>
        <w:ind w:left="5808" w:hanging="360"/>
      </w:pPr>
      <w:rPr>
        <w:rFonts w:ascii="Symbol" w:hAnsi="Symbol" w:hint="default"/>
      </w:rPr>
    </w:lvl>
    <w:lvl w:ilvl="7" w:tplc="04150003" w:tentative="1">
      <w:start w:val="1"/>
      <w:numFmt w:val="bullet"/>
      <w:lvlText w:val="o"/>
      <w:lvlJc w:val="left"/>
      <w:pPr>
        <w:ind w:left="6528" w:hanging="360"/>
      </w:pPr>
      <w:rPr>
        <w:rFonts w:ascii="Courier New" w:hAnsi="Courier New" w:cs="Courier New" w:hint="default"/>
      </w:rPr>
    </w:lvl>
    <w:lvl w:ilvl="8" w:tplc="04150005" w:tentative="1">
      <w:start w:val="1"/>
      <w:numFmt w:val="bullet"/>
      <w:lvlText w:val=""/>
      <w:lvlJc w:val="left"/>
      <w:pPr>
        <w:ind w:left="7248" w:hanging="360"/>
      </w:pPr>
      <w:rPr>
        <w:rFonts w:ascii="Wingdings" w:hAnsi="Wingdings" w:hint="default"/>
      </w:rPr>
    </w:lvl>
  </w:abstractNum>
  <w:abstractNum w:abstractNumId="11" w15:restartNumberingAfterBreak="0">
    <w:nsid w:val="6E4C3237"/>
    <w:multiLevelType w:val="hybridMultilevel"/>
    <w:tmpl w:val="6E5A0EA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7EB70E16"/>
    <w:multiLevelType w:val="hybridMultilevel"/>
    <w:tmpl w:val="1AC2082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120852580">
    <w:abstractNumId w:val="4"/>
  </w:num>
  <w:num w:numId="2" w16cid:durableId="1075204203">
    <w:abstractNumId w:val="8"/>
  </w:num>
  <w:num w:numId="3" w16cid:durableId="2015258586">
    <w:abstractNumId w:val="7"/>
  </w:num>
  <w:num w:numId="4" w16cid:durableId="1467241625">
    <w:abstractNumId w:val="3"/>
  </w:num>
  <w:num w:numId="5" w16cid:durableId="1354110218">
    <w:abstractNumId w:val="6"/>
  </w:num>
  <w:num w:numId="6" w16cid:durableId="809325842">
    <w:abstractNumId w:val="9"/>
  </w:num>
  <w:num w:numId="7" w16cid:durableId="1995378229">
    <w:abstractNumId w:val="5"/>
  </w:num>
  <w:num w:numId="8" w16cid:durableId="779960387">
    <w:abstractNumId w:val="1"/>
  </w:num>
  <w:num w:numId="9" w16cid:durableId="1639264501">
    <w:abstractNumId w:val="10"/>
  </w:num>
  <w:num w:numId="10" w16cid:durableId="62720684">
    <w:abstractNumId w:val="2"/>
  </w:num>
  <w:num w:numId="11" w16cid:durableId="1404137662">
    <w:abstractNumId w:val="12"/>
  </w:num>
  <w:num w:numId="12" w16cid:durableId="1378746490">
    <w:abstractNumId w:val="11"/>
  </w:num>
  <w:num w:numId="13" w16cid:durableId="1449203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4F3"/>
    <w:rsid w:val="00003D4F"/>
    <w:rsid w:val="00015693"/>
    <w:rsid w:val="000658BF"/>
    <w:rsid w:val="00072D7E"/>
    <w:rsid w:val="000734BA"/>
    <w:rsid w:val="000A4F41"/>
    <w:rsid w:val="001734DF"/>
    <w:rsid w:val="00193EFD"/>
    <w:rsid w:val="001A47FF"/>
    <w:rsid w:val="001A52DA"/>
    <w:rsid w:val="001A5F0B"/>
    <w:rsid w:val="001A7A54"/>
    <w:rsid w:val="001B3344"/>
    <w:rsid w:val="001D1D14"/>
    <w:rsid w:val="001D349A"/>
    <w:rsid w:val="001F38FF"/>
    <w:rsid w:val="002336AC"/>
    <w:rsid w:val="002908B6"/>
    <w:rsid w:val="002B2BF7"/>
    <w:rsid w:val="00300753"/>
    <w:rsid w:val="0032119E"/>
    <w:rsid w:val="00330AE4"/>
    <w:rsid w:val="003464A0"/>
    <w:rsid w:val="003856CC"/>
    <w:rsid w:val="003B706D"/>
    <w:rsid w:val="003C0CE1"/>
    <w:rsid w:val="003D6642"/>
    <w:rsid w:val="00423585"/>
    <w:rsid w:val="004527D6"/>
    <w:rsid w:val="004836CE"/>
    <w:rsid w:val="004844A3"/>
    <w:rsid w:val="00490DF6"/>
    <w:rsid w:val="00496C99"/>
    <w:rsid w:val="004C0421"/>
    <w:rsid w:val="004D2BFD"/>
    <w:rsid w:val="00516C16"/>
    <w:rsid w:val="00525DE2"/>
    <w:rsid w:val="005456C8"/>
    <w:rsid w:val="00564E37"/>
    <w:rsid w:val="005A13DD"/>
    <w:rsid w:val="005B44F1"/>
    <w:rsid w:val="005D7763"/>
    <w:rsid w:val="005E24AD"/>
    <w:rsid w:val="006034B8"/>
    <w:rsid w:val="00624559"/>
    <w:rsid w:val="00685C84"/>
    <w:rsid w:val="006D72D2"/>
    <w:rsid w:val="00702941"/>
    <w:rsid w:val="00730E39"/>
    <w:rsid w:val="00757B09"/>
    <w:rsid w:val="00776DA8"/>
    <w:rsid w:val="007A46F7"/>
    <w:rsid w:val="007D0EFC"/>
    <w:rsid w:val="0080148A"/>
    <w:rsid w:val="00803353"/>
    <w:rsid w:val="00806BB0"/>
    <w:rsid w:val="00821056"/>
    <w:rsid w:val="00836ACA"/>
    <w:rsid w:val="00841EAA"/>
    <w:rsid w:val="0084576E"/>
    <w:rsid w:val="008506E3"/>
    <w:rsid w:val="008925EB"/>
    <w:rsid w:val="008A0EFB"/>
    <w:rsid w:val="008D223A"/>
    <w:rsid w:val="008D660B"/>
    <w:rsid w:val="00904F60"/>
    <w:rsid w:val="009069AA"/>
    <w:rsid w:val="009144F3"/>
    <w:rsid w:val="009148E4"/>
    <w:rsid w:val="009471F1"/>
    <w:rsid w:val="00983A12"/>
    <w:rsid w:val="009A2F44"/>
    <w:rsid w:val="009A3BF6"/>
    <w:rsid w:val="009B0BEC"/>
    <w:rsid w:val="009B1D3D"/>
    <w:rsid w:val="00A0460A"/>
    <w:rsid w:val="00A12FBF"/>
    <w:rsid w:val="00A46A87"/>
    <w:rsid w:val="00A66087"/>
    <w:rsid w:val="00A73BF8"/>
    <w:rsid w:val="00A75D06"/>
    <w:rsid w:val="00AF0092"/>
    <w:rsid w:val="00AF2915"/>
    <w:rsid w:val="00B01993"/>
    <w:rsid w:val="00B1544D"/>
    <w:rsid w:val="00B523A3"/>
    <w:rsid w:val="00B56DD3"/>
    <w:rsid w:val="00B64C3D"/>
    <w:rsid w:val="00B86F61"/>
    <w:rsid w:val="00BA2044"/>
    <w:rsid w:val="00BC5A0D"/>
    <w:rsid w:val="00BD4ACF"/>
    <w:rsid w:val="00C01321"/>
    <w:rsid w:val="00C40D85"/>
    <w:rsid w:val="00C43DF6"/>
    <w:rsid w:val="00C91374"/>
    <w:rsid w:val="00C94B3B"/>
    <w:rsid w:val="00C96231"/>
    <w:rsid w:val="00CB2B19"/>
    <w:rsid w:val="00CD12E6"/>
    <w:rsid w:val="00CF3590"/>
    <w:rsid w:val="00D25F1E"/>
    <w:rsid w:val="00D32629"/>
    <w:rsid w:val="00D364C9"/>
    <w:rsid w:val="00D37703"/>
    <w:rsid w:val="00D641DE"/>
    <w:rsid w:val="00D82F93"/>
    <w:rsid w:val="00D90B95"/>
    <w:rsid w:val="00D97676"/>
    <w:rsid w:val="00DE0B05"/>
    <w:rsid w:val="00E021B2"/>
    <w:rsid w:val="00E14731"/>
    <w:rsid w:val="00E26A10"/>
    <w:rsid w:val="00E533BA"/>
    <w:rsid w:val="00E54040"/>
    <w:rsid w:val="00E86070"/>
    <w:rsid w:val="00ED0E0B"/>
    <w:rsid w:val="00F357F7"/>
    <w:rsid w:val="00F4393B"/>
    <w:rsid w:val="00F56C9D"/>
    <w:rsid w:val="00F70C80"/>
    <w:rsid w:val="00F7134B"/>
    <w:rsid w:val="00F853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CD640"/>
  <w15:chartTrackingRefBased/>
  <w15:docId w15:val="{58272872-E7D5-41B1-A035-CB07EE4F6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Akapitzlist"/>
    <w:next w:val="Normalny"/>
    <w:link w:val="Nagwek1Znak"/>
    <w:uiPriority w:val="9"/>
    <w:qFormat/>
    <w:rsid w:val="00983A12"/>
    <w:pPr>
      <w:numPr>
        <w:numId w:val="1"/>
      </w:numPr>
      <w:spacing w:line="360" w:lineRule="auto"/>
      <w:outlineLvl w:val="0"/>
    </w:pPr>
    <w:rPr>
      <w:rFonts w:ascii="Times New Roman" w:hAnsi="Times New Roman" w:cs="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144F3"/>
    <w:pPr>
      <w:ind w:left="720"/>
      <w:contextualSpacing/>
    </w:pPr>
  </w:style>
  <w:style w:type="paragraph" w:styleId="NormalnyWeb">
    <w:name w:val="Normal (Web)"/>
    <w:basedOn w:val="Normalny"/>
    <w:uiPriority w:val="99"/>
    <w:semiHidden/>
    <w:unhideWhenUsed/>
    <w:rsid w:val="00D82F93"/>
    <w:pPr>
      <w:spacing w:before="100" w:beforeAutospacing="1" w:after="119" w:line="240" w:lineRule="auto"/>
    </w:pPr>
    <w:rPr>
      <w:rFonts w:ascii="Times New Roman" w:eastAsia="Times New Roman" w:hAnsi="Times New Roman" w:cs="Times New Roman"/>
      <w:kern w:val="0"/>
      <w:sz w:val="24"/>
      <w:szCs w:val="24"/>
      <w:lang w:eastAsia="pl-PL"/>
      <w14:ligatures w14:val="none"/>
    </w:rPr>
  </w:style>
  <w:style w:type="paragraph" w:styleId="Nagwek">
    <w:name w:val="header"/>
    <w:basedOn w:val="Normalny"/>
    <w:link w:val="NagwekZnak"/>
    <w:uiPriority w:val="99"/>
    <w:unhideWhenUsed/>
    <w:rsid w:val="00983A1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83A12"/>
  </w:style>
  <w:style w:type="paragraph" w:styleId="Stopka">
    <w:name w:val="footer"/>
    <w:basedOn w:val="Normalny"/>
    <w:link w:val="StopkaZnak"/>
    <w:uiPriority w:val="99"/>
    <w:unhideWhenUsed/>
    <w:rsid w:val="00983A1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83A12"/>
  </w:style>
  <w:style w:type="character" w:customStyle="1" w:styleId="Nagwek1Znak">
    <w:name w:val="Nagłówek 1 Znak"/>
    <w:basedOn w:val="Domylnaczcionkaakapitu"/>
    <w:link w:val="Nagwek1"/>
    <w:uiPriority w:val="9"/>
    <w:rsid w:val="00983A12"/>
    <w:rPr>
      <w:rFonts w:ascii="Times New Roman" w:hAnsi="Times New Roman" w:cs="Times New Roman"/>
      <w:b/>
      <w:bCs/>
    </w:rPr>
  </w:style>
  <w:style w:type="paragraph" w:styleId="Nagwekspisutreci">
    <w:name w:val="TOC Heading"/>
    <w:basedOn w:val="Nagwek1"/>
    <w:next w:val="Normalny"/>
    <w:uiPriority w:val="39"/>
    <w:unhideWhenUsed/>
    <w:qFormat/>
    <w:rsid w:val="00983A12"/>
    <w:pPr>
      <w:outlineLvl w:val="9"/>
    </w:pPr>
    <w:rPr>
      <w:kern w:val="0"/>
      <w:lang w:eastAsia="pl-PL"/>
      <w14:ligatures w14:val="none"/>
    </w:rPr>
  </w:style>
  <w:style w:type="paragraph" w:styleId="Spistreci1">
    <w:name w:val="toc 1"/>
    <w:basedOn w:val="Normalny"/>
    <w:next w:val="Normalny"/>
    <w:autoRedefine/>
    <w:uiPriority w:val="39"/>
    <w:unhideWhenUsed/>
    <w:rsid w:val="00983A12"/>
    <w:pPr>
      <w:spacing w:after="100"/>
    </w:pPr>
  </w:style>
  <w:style w:type="character" w:styleId="Hipercze">
    <w:name w:val="Hyperlink"/>
    <w:basedOn w:val="Domylnaczcionkaakapitu"/>
    <w:uiPriority w:val="99"/>
    <w:unhideWhenUsed/>
    <w:rsid w:val="00983A1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84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A884F-BBA4-47DE-8B4A-42524BFE5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2028</TotalTime>
  <Pages>13</Pages>
  <Words>3145</Words>
  <Characters>18873</Characters>
  <Application>Microsoft Office Word</Application>
  <DocSecurity>0</DocSecurity>
  <Lines>157</Lines>
  <Paragraphs>43</Paragraphs>
  <ScaleCrop>false</ScaleCrop>
  <HeadingPairs>
    <vt:vector size="2" baseType="variant">
      <vt:variant>
        <vt:lpstr>Tytuł</vt:lpstr>
      </vt:variant>
      <vt:variant>
        <vt:i4>1</vt:i4>
      </vt:variant>
    </vt:vector>
  </HeadingPairs>
  <TitlesOfParts>
    <vt:vector size="1" baseType="lpstr">
      <vt:lpstr>PRojekt architektoniczno-budowlany</vt:lpstr>
    </vt:vector>
  </TitlesOfParts>
  <Company/>
  <LinksUpToDate>false</LinksUpToDate>
  <CharactersWithSpaces>21975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architektoniczno-budowlany</dc:title>
  <dc:subject/>
  <dc:creator>Ilona Baran</dc:creator>
  <cp:keywords/>
  <dc:description/>
  <cp:lastModifiedBy>Ilona Baran</cp:lastModifiedBy>
  <cp:revision>58</cp:revision>
  <cp:lastPrinted>2026-02-10T08:40:00Z</cp:lastPrinted>
  <dcterms:created xsi:type="dcterms:W3CDTF">2023-06-28T14:31:00Z</dcterms:created>
  <dcterms:modified xsi:type="dcterms:W3CDTF">2026-02-10T08:47:00Z</dcterms:modified>
</cp:coreProperties>
</file>